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84E03" w:rsidRPr="00D84E03" w:rsidRDefault="00D84E03">
      <w:pPr>
        <w:pStyle w:val="1"/>
        <w:rPr>
          <w:rFonts w:ascii="Times New Roman" w:hAnsi="Times New Roman"/>
          <w:color w:val="auto"/>
          <w:sz w:val="28"/>
          <w:szCs w:val="28"/>
        </w:rPr>
      </w:pPr>
      <w:r w:rsidRPr="00D84E03">
        <w:rPr>
          <w:rFonts w:ascii="Times New Roman" w:hAnsi="Times New Roman"/>
          <w:color w:val="auto"/>
          <w:sz w:val="28"/>
          <w:szCs w:val="28"/>
        </w:rPr>
        <w:fldChar w:fldCharType="begin"/>
      </w:r>
      <w:r w:rsidRPr="00D84E03">
        <w:rPr>
          <w:rFonts w:ascii="Times New Roman" w:hAnsi="Times New Roman"/>
          <w:color w:val="auto"/>
          <w:sz w:val="28"/>
          <w:szCs w:val="28"/>
        </w:rPr>
        <w:instrText>HYPERLINK "garantF1://1205480.0"</w:instrText>
      </w:r>
      <w:r w:rsidRPr="00D84E03">
        <w:rPr>
          <w:rFonts w:ascii="Times New Roman" w:hAnsi="Times New Roman"/>
          <w:color w:val="auto"/>
          <w:sz w:val="28"/>
          <w:szCs w:val="28"/>
        </w:rPr>
      </w:r>
      <w:r w:rsidRPr="00D84E03">
        <w:rPr>
          <w:rFonts w:ascii="Times New Roman" w:hAnsi="Times New Roman"/>
          <w:color w:val="auto"/>
          <w:sz w:val="28"/>
          <w:szCs w:val="28"/>
        </w:rPr>
        <w:fldChar w:fldCharType="separate"/>
      </w:r>
      <w:r w:rsidRPr="00D84E03">
        <w:rPr>
          <w:rStyle w:val="a4"/>
          <w:rFonts w:ascii="Times New Roman" w:hAnsi="Times New Roman"/>
          <w:color w:val="auto"/>
          <w:sz w:val="28"/>
          <w:szCs w:val="28"/>
        </w:rPr>
        <w:t>Европейская Конвенция</w:t>
      </w:r>
      <w:r w:rsidRPr="00D84E03">
        <w:rPr>
          <w:rStyle w:val="a4"/>
          <w:rFonts w:ascii="Times New Roman" w:hAnsi="Times New Roman"/>
          <w:color w:val="auto"/>
          <w:sz w:val="28"/>
          <w:szCs w:val="28"/>
        </w:rPr>
        <w:br/>
        <w:t>по предупреждению пыток и бесчеловечного или унижающего достоинство обращения или наказания</w:t>
      </w:r>
      <w:r w:rsidRPr="00D84E03">
        <w:rPr>
          <w:rStyle w:val="a4"/>
          <w:rFonts w:ascii="Times New Roman" w:hAnsi="Times New Roman"/>
          <w:color w:val="auto"/>
          <w:sz w:val="28"/>
          <w:szCs w:val="28"/>
        </w:rPr>
        <w:br/>
        <w:t>(Страсбург, 26 ноября 1987 г.)</w:t>
      </w:r>
      <w:r w:rsidRPr="00D84E03">
        <w:rPr>
          <w:rFonts w:ascii="Times New Roman" w:hAnsi="Times New Roman"/>
          <w:color w:val="auto"/>
          <w:sz w:val="28"/>
          <w:szCs w:val="28"/>
        </w:rPr>
        <w:fldChar w:fldCharType="end"/>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r w:rsidRPr="00D84E03">
        <w:rPr>
          <w:rFonts w:ascii="Times New Roman" w:hAnsi="Times New Roman"/>
          <w:color w:val="auto"/>
          <w:sz w:val="28"/>
          <w:szCs w:val="28"/>
        </w:rPr>
        <w:t>ETS N 126</w:t>
      </w:r>
    </w:p>
    <w:p w:rsidR="00D84E03" w:rsidRPr="00D84E03" w:rsidRDefault="00D84E03">
      <w:pPr>
        <w:ind w:firstLine="720"/>
        <w:jc w:val="both"/>
        <w:rPr>
          <w:rFonts w:ascii="Times New Roman" w:hAnsi="Times New Roman"/>
          <w:sz w:val="28"/>
          <w:szCs w:val="28"/>
        </w:rPr>
      </w:pPr>
      <w:bookmarkStart w:id="1" w:name="sub_9999"/>
      <w:r w:rsidRPr="00D84E03">
        <w:rPr>
          <w:rFonts w:ascii="Times New Roman" w:hAnsi="Times New Roman"/>
          <w:sz w:val="28"/>
          <w:szCs w:val="28"/>
        </w:rPr>
        <w:t>Государства - члены Совета Европы, подписавшие настоящую Конвенцию,</w:t>
      </w:r>
    </w:p>
    <w:bookmarkEnd w:id="1"/>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xml:space="preserve">Учитывая положения </w:t>
      </w:r>
      <w:hyperlink r:id="rId4" w:history="1">
        <w:r w:rsidRPr="00D84E03">
          <w:rPr>
            <w:rStyle w:val="a4"/>
            <w:rFonts w:ascii="Times New Roman" w:hAnsi="Times New Roman"/>
            <w:color w:val="auto"/>
            <w:sz w:val="28"/>
            <w:szCs w:val="28"/>
          </w:rPr>
          <w:t>Конвенции</w:t>
        </w:r>
      </w:hyperlink>
      <w:r w:rsidRPr="00D84E03">
        <w:rPr>
          <w:rFonts w:ascii="Times New Roman" w:hAnsi="Times New Roman"/>
          <w:sz w:val="28"/>
          <w:szCs w:val="28"/>
        </w:rPr>
        <w:t xml:space="preserve"> по Защите Прав Человека и Основных Свобод,</w:t>
      </w: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Напоминая, что в соответствии со Статьей 3 указанной Конвенции "никто не должен подвергаться пыткам или бесчеловечному или унижающему достоинство обращению или наказанию";</w:t>
      </w: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Отмечая, что механизм, предусмотренный настоящей Конвенцией, применяется в отношении лиц, заявляющих о том, что они являются жертвами нарушений Статьи 3;</w:t>
      </w: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Будучи убежденными, что защита лиц, лишенных свободы, от пыток и бесчеловечного или унижающего достоинство обращения или наказания могла бы быть усилена внесудебными средствами предупредительного характера, основанными на посещениях,</w:t>
      </w: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согласились о нижеследующем:</w:t>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2" w:name="sub_100"/>
      <w:r w:rsidRPr="00D84E03">
        <w:rPr>
          <w:rFonts w:ascii="Times New Roman" w:hAnsi="Times New Roman"/>
          <w:color w:val="auto"/>
          <w:sz w:val="28"/>
          <w:szCs w:val="28"/>
        </w:rPr>
        <w:t>Глава 1</w:t>
      </w:r>
    </w:p>
    <w:bookmarkEnd w:id="2"/>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3" w:name="sub_1"/>
      <w:r w:rsidRPr="00D84E03">
        <w:rPr>
          <w:rFonts w:ascii="Times New Roman" w:hAnsi="Times New Roman"/>
          <w:color w:val="auto"/>
          <w:sz w:val="28"/>
          <w:szCs w:val="28"/>
        </w:rPr>
        <w:t>Статья 1</w:t>
      </w:r>
    </w:p>
    <w:bookmarkEnd w:id="3"/>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Создается Европейский Комитет по Предупреждению Пыток и Бесчеловечного или Унижающего Достоинство Обращения или Наказания (в дальнейшем именуемый "Комитет"). Комитет посредством посещений изучает обращение с лицами, лишенными свободы, с целью усиления, если это необходимо, защиты от пыток и от бесчеловечного или унижающего достоинство обращения или наказания.</w:t>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4" w:name="sub_2"/>
      <w:r w:rsidRPr="00D84E03">
        <w:rPr>
          <w:rFonts w:ascii="Times New Roman" w:hAnsi="Times New Roman"/>
          <w:color w:val="auto"/>
          <w:sz w:val="28"/>
          <w:szCs w:val="28"/>
        </w:rPr>
        <w:t>Статья 2</w:t>
      </w:r>
    </w:p>
    <w:bookmarkEnd w:id="4"/>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Каждая Сторона разрешает посещение, в соответствии с данной Конвенцией, любого места в пределах своей юрисдикции, где содержатся лица, лишенные свободы государственной властью.</w:t>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5" w:name="sub_3"/>
      <w:r w:rsidRPr="00D84E03">
        <w:rPr>
          <w:rFonts w:ascii="Times New Roman" w:hAnsi="Times New Roman"/>
          <w:color w:val="auto"/>
          <w:sz w:val="28"/>
          <w:szCs w:val="28"/>
        </w:rPr>
        <w:t>Статья 3</w:t>
      </w:r>
    </w:p>
    <w:bookmarkEnd w:id="5"/>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Комитет и компетентные органы заинтересованной Стороны сотрудничают друг с другом в применении настоящей Конвенции.</w:t>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6" w:name="sub_200"/>
      <w:r w:rsidRPr="00D84E03">
        <w:rPr>
          <w:rFonts w:ascii="Times New Roman" w:hAnsi="Times New Roman"/>
          <w:color w:val="auto"/>
          <w:sz w:val="28"/>
          <w:szCs w:val="28"/>
        </w:rPr>
        <w:t>Глава 2</w:t>
      </w:r>
    </w:p>
    <w:bookmarkEnd w:id="6"/>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7" w:name="sub_4"/>
      <w:r w:rsidRPr="00D84E03">
        <w:rPr>
          <w:rFonts w:ascii="Times New Roman" w:hAnsi="Times New Roman"/>
          <w:color w:val="auto"/>
          <w:sz w:val="28"/>
          <w:szCs w:val="28"/>
        </w:rPr>
        <w:t>Статья 4</w:t>
      </w:r>
    </w:p>
    <w:bookmarkEnd w:id="7"/>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8" w:name="sub_401"/>
      <w:r w:rsidRPr="00D84E03">
        <w:rPr>
          <w:rFonts w:ascii="Times New Roman" w:hAnsi="Times New Roman"/>
          <w:sz w:val="28"/>
          <w:szCs w:val="28"/>
        </w:rPr>
        <w:t>1. Число членов Комитета равно числу Сторон.</w:t>
      </w:r>
    </w:p>
    <w:p w:rsidR="00D84E03" w:rsidRPr="00D84E03" w:rsidRDefault="00D84E03">
      <w:pPr>
        <w:ind w:firstLine="720"/>
        <w:jc w:val="both"/>
        <w:rPr>
          <w:rFonts w:ascii="Times New Roman" w:hAnsi="Times New Roman"/>
          <w:sz w:val="28"/>
          <w:szCs w:val="28"/>
        </w:rPr>
      </w:pPr>
      <w:bookmarkStart w:id="9" w:name="sub_402"/>
      <w:bookmarkEnd w:id="8"/>
      <w:r w:rsidRPr="00D84E03">
        <w:rPr>
          <w:rFonts w:ascii="Times New Roman" w:hAnsi="Times New Roman"/>
          <w:sz w:val="28"/>
          <w:szCs w:val="28"/>
        </w:rPr>
        <w:t>2. Члены Комитета избираются из числа лиц, обладающих высокими моральными качествами, известных своей компетентностью в области прав человека или имеющих профессиональный опыт в области, охватываемой настоящей Конвенцией.</w:t>
      </w:r>
    </w:p>
    <w:p w:rsidR="00D84E03" w:rsidRPr="00D84E03" w:rsidRDefault="00D84E03">
      <w:pPr>
        <w:ind w:firstLine="720"/>
        <w:jc w:val="both"/>
        <w:rPr>
          <w:rFonts w:ascii="Times New Roman" w:hAnsi="Times New Roman"/>
          <w:sz w:val="28"/>
          <w:szCs w:val="28"/>
        </w:rPr>
      </w:pPr>
      <w:bookmarkStart w:id="10" w:name="sub_403"/>
      <w:bookmarkEnd w:id="9"/>
      <w:r w:rsidRPr="00D84E03">
        <w:rPr>
          <w:rFonts w:ascii="Times New Roman" w:hAnsi="Times New Roman"/>
          <w:sz w:val="28"/>
          <w:szCs w:val="28"/>
        </w:rPr>
        <w:t>3. Не допускается членство в Комитете двух лиц, являющихся гражданами одного Государства.</w:t>
      </w:r>
    </w:p>
    <w:p w:rsidR="00D84E03" w:rsidRPr="00D84E03" w:rsidRDefault="00D84E03">
      <w:pPr>
        <w:ind w:firstLine="720"/>
        <w:jc w:val="both"/>
        <w:rPr>
          <w:rFonts w:ascii="Times New Roman" w:hAnsi="Times New Roman"/>
          <w:sz w:val="28"/>
          <w:szCs w:val="28"/>
        </w:rPr>
      </w:pPr>
      <w:bookmarkStart w:id="11" w:name="sub_404"/>
      <w:bookmarkEnd w:id="10"/>
      <w:r w:rsidRPr="00D84E03">
        <w:rPr>
          <w:rFonts w:ascii="Times New Roman" w:hAnsi="Times New Roman"/>
          <w:sz w:val="28"/>
          <w:szCs w:val="28"/>
        </w:rPr>
        <w:t>4. Члены Комитета выступают в личном качестве, они независимы и беспристрастны и способны эффективно выполнять свои функции.</w:t>
      </w:r>
    </w:p>
    <w:bookmarkEnd w:id="11"/>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2" w:name="sub_5"/>
      <w:r w:rsidRPr="00D84E03">
        <w:rPr>
          <w:rFonts w:ascii="Times New Roman" w:hAnsi="Times New Roman"/>
          <w:color w:val="auto"/>
          <w:sz w:val="28"/>
          <w:szCs w:val="28"/>
        </w:rPr>
        <w:t>Статья 5</w:t>
      </w:r>
    </w:p>
    <w:bookmarkEnd w:id="12"/>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3" w:name="sub_501"/>
      <w:r w:rsidRPr="00D84E03">
        <w:rPr>
          <w:rFonts w:ascii="Times New Roman" w:hAnsi="Times New Roman"/>
          <w:sz w:val="28"/>
          <w:szCs w:val="28"/>
        </w:rPr>
        <w:t>1. Члены Комитета избираются Комитетом Министров Совета Европы абсолютным большинством голосов из списка, составляемого Бюро Консультативной Ассамблеи Совета Европы; национальная делегация каждой Стороны в Консультативной Ассамблее выдвигает трех кандидатов, из которых не менее двух являются ее гражданами.</w:t>
      </w:r>
    </w:p>
    <w:bookmarkEnd w:id="13"/>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В случае избрания членом Комитета государства - нечлена Совета Европы Бюро Консультативной Ассамблеи обращается с просьбой к парламенту заинтересованного государства представить трех кандидатов, из которых не менее двух имеют его гражданство. Избрание Комитетом министров происходит после консультации с заинтересованной стороной.</w:t>
      </w:r>
    </w:p>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4" w:name="sub_502"/>
      <w:r w:rsidRPr="00D84E03">
        <w:rPr>
          <w:rFonts w:ascii="Times New Roman" w:hAnsi="Times New Roman"/>
          <w:sz w:val="28"/>
          <w:szCs w:val="28"/>
        </w:rPr>
        <w:t>2. Такая же процедура соблюдается при заполнении возникающих вакансий.</w:t>
      </w:r>
    </w:p>
    <w:bookmarkEnd w:id="14"/>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5" w:name="sub_503"/>
      <w:r w:rsidRPr="00D84E03">
        <w:rPr>
          <w:rFonts w:ascii="Times New Roman" w:hAnsi="Times New Roman"/>
          <w:sz w:val="28"/>
          <w:szCs w:val="28"/>
        </w:rPr>
        <w:t>3. Члены Комитета избираются сроком на четыре года. Они могут быть переизбраны на два срока. Однако срок полномочий трех членов из числа избранных на первых выборах истекает через два года. Члены, чей срок полномочий истекает по окончании первого двухлетнего периода, определяются по жребию Генеральным Секретарем Совета Европы сразу же после завершения первых выборов.</w:t>
      </w:r>
    </w:p>
    <w:p w:rsidR="00D84E03" w:rsidRPr="00D84E03" w:rsidRDefault="00D84E03">
      <w:pPr>
        <w:ind w:firstLine="720"/>
        <w:jc w:val="both"/>
        <w:rPr>
          <w:rFonts w:ascii="Times New Roman" w:hAnsi="Times New Roman"/>
          <w:sz w:val="28"/>
          <w:szCs w:val="28"/>
        </w:rPr>
      </w:pPr>
      <w:bookmarkStart w:id="16" w:name="sub_504"/>
      <w:bookmarkEnd w:id="15"/>
      <w:r w:rsidRPr="00D84E03">
        <w:rPr>
          <w:rFonts w:ascii="Times New Roman" w:hAnsi="Times New Roman"/>
          <w:sz w:val="28"/>
          <w:szCs w:val="28"/>
        </w:rPr>
        <w:t xml:space="preserve">4. С целью обеспечения по мере возможности переизбрания половины состава Комитета каждые два года Комитет министров может до проведения </w:t>
      </w:r>
      <w:r w:rsidRPr="00D84E03">
        <w:rPr>
          <w:rFonts w:ascii="Times New Roman" w:hAnsi="Times New Roman"/>
          <w:sz w:val="28"/>
          <w:szCs w:val="28"/>
        </w:rPr>
        <w:lastRenderedPageBreak/>
        <w:t>любых следующих выборов принять решение о том, что один или несколько избираемых членов будут иметь иной, чем четыре года, срок полномочий, при этом срок их полномочий не может быть более или менее двух лет.</w:t>
      </w:r>
    </w:p>
    <w:p w:rsidR="00D84E03" w:rsidRPr="00D84E03" w:rsidRDefault="00D84E03">
      <w:pPr>
        <w:ind w:firstLine="720"/>
        <w:jc w:val="both"/>
        <w:rPr>
          <w:rFonts w:ascii="Times New Roman" w:hAnsi="Times New Roman"/>
          <w:sz w:val="28"/>
          <w:szCs w:val="28"/>
        </w:rPr>
      </w:pPr>
      <w:bookmarkStart w:id="17" w:name="sub_505"/>
      <w:bookmarkEnd w:id="16"/>
      <w:r w:rsidRPr="00D84E03">
        <w:rPr>
          <w:rFonts w:ascii="Times New Roman" w:hAnsi="Times New Roman"/>
          <w:sz w:val="28"/>
          <w:szCs w:val="28"/>
        </w:rPr>
        <w:t>5. В случаях, когда речь идет о нескольких сроках полномочий если Комитет министров действует в соответствии с положениями предыдущего пункта, распределение сроков полномочий определяется Генеральным секретарем Совета Европы путем жребия сразу после выборов.</w:t>
      </w:r>
    </w:p>
    <w:bookmarkEnd w:id="17"/>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8" w:name="sub_6"/>
      <w:r w:rsidRPr="00D84E03">
        <w:rPr>
          <w:rFonts w:ascii="Times New Roman" w:hAnsi="Times New Roman"/>
          <w:color w:val="auto"/>
          <w:sz w:val="28"/>
          <w:szCs w:val="28"/>
        </w:rPr>
        <w:t>Статья 6</w:t>
      </w:r>
    </w:p>
    <w:bookmarkEnd w:id="18"/>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9" w:name="sub_601"/>
      <w:r w:rsidRPr="00D84E03">
        <w:rPr>
          <w:rFonts w:ascii="Times New Roman" w:hAnsi="Times New Roman"/>
          <w:sz w:val="28"/>
          <w:szCs w:val="28"/>
        </w:rPr>
        <w:t xml:space="preserve">1. Комитет собирается при закрытых дверях. Кворум равен большинству членов Комитета. Решения принимаются большинством присутствующих членов с соблюдением требований </w:t>
      </w:r>
      <w:hyperlink w:anchor="sub_102" w:history="1">
        <w:r w:rsidRPr="00D84E03">
          <w:rPr>
            <w:rStyle w:val="a4"/>
            <w:rFonts w:ascii="Times New Roman" w:hAnsi="Times New Roman"/>
            <w:color w:val="auto"/>
            <w:sz w:val="28"/>
            <w:szCs w:val="28"/>
          </w:rPr>
          <w:t>пункта 2 Статьи 10</w:t>
        </w:r>
      </w:hyperlink>
      <w:r w:rsidRPr="00D84E03">
        <w:rPr>
          <w:rFonts w:ascii="Times New Roman" w:hAnsi="Times New Roman"/>
          <w:sz w:val="28"/>
          <w:szCs w:val="28"/>
        </w:rPr>
        <w:t>.</w:t>
      </w:r>
    </w:p>
    <w:p w:rsidR="00D84E03" w:rsidRPr="00D84E03" w:rsidRDefault="00D84E03">
      <w:pPr>
        <w:ind w:firstLine="720"/>
        <w:jc w:val="both"/>
        <w:rPr>
          <w:rFonts w:ascii="Times New Roman" w:hAnsi="Times New Roman"/>
          <w:sz w:val="28"/>
          <w:szCs w:val="28"/>
        </w:rPr>
      </w:pPr>
      <w:bookmarkStart w:id="20" w:name="sub_602"/>
      <w:bookmarkEnd w:id="19"/>
      <w:r w:rsidRPr="00D84E03">
        <w:rPr>
          <w:rFonts w:ascii="Times New Roman" w:hAnsi="Times New Roman"/>
          <w:sz w:val="28"/>
          <w:szCs w:val="28"/>
        </w:rPr>
        <w:t>2. Комитет разрабатывает собственные правила процедуры.</w:t>
      </w:r>
    </w:p>
    <w:p w:rsidR="00D84E03" w:rsidRPr="00D84E03" w:rsidRDefault="00D84E03">
      <w:pPr>
        <w:ind w:firstLine="720"/>
        <w:jc w:val="both"/>
        <w:rPr>
          <w:rFonts w:ascii="Times New Roman" w:hAnsi="Times New Roman"/>
          <w:sz w:val="28"/>
          <w:szCs w:val="28"/>
        </w:rPr>
      </w:pPr>
      <w:bookmarkStart w:id="21" w:name="sub_603"/>
      <w:bookmarkEnd w:id="20"/>
      <w:r w:rsidRPr="00D84E03">
        <w:rPr>
          <w:rFonts w:ascii="Times New Roman" w:hAnsi="Times New Roman"/>
          <w:sz w:val="28"/>
          <w:szCs w:val="28"/>
        </w:rPr>
        <w:t>3. Секретариат Комитета обеспечивается Генеральным Секретарем Совета Европы.</w:t>
      </w:r>
    </w:p>
    <w:bookmarkEnd w:id="21"/>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22" w:name="sub_300"/>
      <w:r w:rsidRPr="00D84E03">
        <w:rPr>
          <w:rFonts w:ascii="Times New Roman" w:hAnsi="Times New Roman"/>
          <w:color w:val="auto"/>
          <w:sz w:val="28"/>
          <w:szCs w:val="28"/>
        </w:rPr>
        <w:t>Глава 3</w:t>
      </w:r>
    </w:p>
    <w:bookmarkEnd w:id="22"/>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23" w:name="sub_7"/>
      <w:r w:rsidRPr="00D84E03">
        <w:rPr>
          <w:rFonts w:ascii="Times New Roman" w:hAnsi="Times New Roman"/>
          <w:color w:val="auto"/>
          <w:sz w:val="28"/>
          <w:szCs w:val="28"/>
        </w:rPr>
        <w:t>Статья 7</w:t>
      </w:r>
    </w:p>
    <w:bookmarkEnd w:id="23"/>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4" w:name="sub_701"/>
      <w:r w:rsidRPr="00D84E03">
        <w:rPr>
          <w:rFonts w:ascii="Times New Roman" w:hAnsi="Times New Roman"/>
          <w:sz w:val="28"/>
          <w:szCs w:val="28"/>
        </w:rPr>
        <w:t xml:space="preserve">1. Комитет организует посещения мест, упоминаемых в </w:t>
      </w:r>
      <w:hyperlink w:anchor="sub_2" w:history="1">
        <w:r w:rsidRPr="00D84E03">
          <w:rPr>
            <w:rStyle w:val="a4"/>
            <w:rFonts w:ascii="Times New Roman" w:hAnsi="Times New Roman"/>
            <w:color w:val="auto"/>
            <w:sz w:val="28"/>
            <w:szCs w:val="28"/>
          </w:rPr>
          <w:t>Статье 2</w:t>
        </w:r>
      </w:hyperlink>
      <w:r w:rsidRPr="00D84E03">
        <w:rPr>
          <w:rFonts w:ascii="Times New Roman" w:hAnsi="Times New Roman"/>
          <w:sz w:val="28"/>
          <w:szCs w:val="28"/>
        </w:rPr>
        <w:t>. Наряду с периодическими посещениями Комитет вправе организовывать такие посещения, какие сочтет необходимыми исходя из конкретных обстоятельств.</w:t>
      </w:r>
    </w:p>
    <w:p w:rsidR="00D84E03" w:rsidRPr="00D84E03" w:rsidRDefault="00D84E03">
      <w:pPr>
        <w:ind w:firstLine="720"/>
        <w:jc w:val="both"/>
        <w:rPr>
          <w:rFonts w:ascii="Times New Roman" w:hAnsi="Times New Roman"/>
          <w:sz w:val="28"/>
          <w:szCs w:val="28"/>
        </w:rPr>
      </w:pPr>
      <w:bookmarkStart w:id="25" w:name="sub_72"/>
      <w:bookmarkEnd w:id="24"/>
      <w:r w:rsidRPr="00D84E03">
        <w:rPr>
          <w:rFonts w:ascii="Times New Roman" w:hAnsi="Times New Roman"/>
          <w:sz w:val="28"/>
          <w:szCs w:val="28"/>
        </w:rPr>
        <w:t>2. По общему правилу посещения совершаются не менее чем двумя членами Комитета. Комитет, если он считает это необходимым, может воспользоваться помощью экспертов и переводчиков.</w:t>
      </w:r>
    </w:p>
    <w:bookmarkEnd w:id="25"/>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26" w:name="sub_8"/>
      <w:r w:rsidRPr="00D84E03">
        <w:rPr>
          <w:rFonts w:ascii="Times New Roman" w:hAnsi="Times New Roman"/>
          <w:color w:val="auto"/>
          <w:sz w:val="28"/>
          <w:szCs w:val="28"/>
        </w:rPr>
        <w:t>Статья 8</w:t>
      </w:r>
    </w:p>
    <w:bookmarkEnd w:id="26"/>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7" w:name="sub_81"/>
      <w:r w:rsidRPr="00D84E03">
        <w:rPr>
          <w:rFonts w:ascii="Times New Roman" w:hAnsi="Times New Roman"/>
          <w:sz w:val="28"/>
          <w:szCs w:val="28"/>
        </w:rPr>
        <w:t xml:space="preserve">1. Комитет уведомляет Правительство заинтересованной Стороны о своем намерении совершить посещение. После такого уведомления он вправе в любое время совершить посещение любого места, упоминаемого в </w:t>
      </w:r>
      <w:hyperlink w:anchor="sub_2" w:history="1">
        <w:r w:rsidRPr="00D84E03">
          <w:rPr>
            <w:rStyle w:val="a4"/>
            <w:rFonts w:ascii="Times New Roman" w:hAnsi="Times New Roman"/>
            <w:color w:val="auto"/>
            <w:sz w:val="28"/>
            <w:szCs w:val="28"/>
          </w:rPr>
          <w:t>Статье 2</w:t>
        </w:r>
      </w:hyperlink>
      <w:r w:rsidRPr="00D84E03">
        <w:rPr>
          <w:rFonts w:ascii="Times New Roman" w:hAnsi="Times New Roman"/>
          <w:sz w:val="28"/>
          <w:szCs w:val="28"/>
        </w:rPr>
        <w:t>.</w:t>
      </w:r>
    </w:p>
    <w:p w:rsidR="00D84E03" w:rsidRPr="00D84E03" w:rsidRDefault="00D84E03">
      <w:pPr>
        <w:ind w:firstLine="720"/>
        <w:jc w:val="both"/>
        <w:rPr>
          <w:rFonts w:ascii="Times New Roman" w:hAnsi="Times New Roman"/>
          <w:sz w:val="28"/>
          <w:szCs w:val="28"/>
        </w:rPr>
      </w:pPr>
      <w:bookmarkStart w:id="28" w:name="sub_802"/>
      <w:bookmarkEnd w:id="27"/>
      <w:r w:rsidRPr="00D84E03">
        <w:rPr>
          <w:rFonts w:ascii="Times New Roman" w:hAnsi="Times New Roman"/>
          <w:sz w:val="28"/>
          <w:szCs w:val="28"/>
        </w:rPr>
        <w:t>2. Сторона обеспечивает Комитет для выполнения его задач следующим:</w:t>
      </w:r>
    </w:p>
    <w:p w:rsidR="00D84E03" w:rsidRPr="00D84E03" w:rsidRDefault="00D84E03">
      <w:pPr>
        <w:ind w:firstLine="720"/>
        <w:jc w:val="both"/>
        <w:rPr>
          <w:rFonts w:ascii="Times New Roman" w:hAnsi="Times New Roman"/>
          <w:sz w:val="28"/>
          <w:szCs w:val="28"/>
        </w:rPr>
      </w:pPr>
      <w:bookmarkStart w:id="29" w:name="sub_8021"/>
      <w:bookmarkEnd w:id="28"/>
      <w:r w:rsidRPr="00D84E03">
        <w:rPr>
          <w:rFonts w:ascii="Times New Roman" w:hAnsi="Times New Roman"/>
          <w:sz w:val="28"/>
          <w:szCs w:val="28"/>
        </w:rPr>
        <w:t>a. доступом на свою территорию и правом передвижения без ограничений;</w:t>
      </w:r>
    </w:p>
    <w:p w:rsidR="00D84E03" w:rsidRPr="00D84E03" w:rsidRDefault="00D84E03">
      <w:pPr>
        <w:ind w:firstLine="720"/>
        <w:jc w:val="both"/>
        <w:rPr>
          <w:rFonts w:ascii="Times New Roman" w:hAnsi="Times New Roman"/>
          <w:sz w:val="28"/>
          <w:szCs w:val="28"/>
        </w:rPr>
      </w:pPr>
      <w:bookmarkStart w:id="30" w:name="sub_8022"/>
      <w:bookmarkEnd w:id="29"/>
      <w:r w:rsidRPr="00D84E03">
        <w:rPr>
          <w:rFonts w:ascii="Times New Roman" w:hAnsi="Times New Roman"/>
          <w:sz w:val="28"/>
          <w:szCs w:val="28"/>
        </w:rPr>
        <w:t>b. полной информацией о местах содержания лишенных свободы лиц;</w:t>
      </w:r>
    </w:p>
    <w:p w:rsidR="00D84E03" w:rsidRPr="00D84E03" w:rsidRDefault="00D84E03">
      <w:pPr>
        <w:ind w:firstLine="720"/>
        <w:jc w:val="both"/>
        <w:rPr>
          <w:rFonts w:ascii="Times New Roman" w:hAnsi="Times New Roman"/>
          <w:sz w:val="28"/>
          <w:szCs w:val="28"/>
        </w:rPr>
      </w:pPr>
      <w:bookmarkStart w:id="31" w:name="sub_8023"/>
      <w:bookmarkEnd w:id="30"/>
      <w:r w:rsidRPr="00D84E03">
        <w:rPr>
          <w:rFonts w:ascii="Times New Roman" w:hAnsi="Times New Roman"/>
          <w:sz w:val="28"/>
          <w:szCs w:val="28"/>
        </w:rPr>
        <w:t>c. неограниченным доступом в любое место, где находятся лица, лишенные свободы, включая право передвижения внутри таких мест без ограничений;</w:t>
      </w:r>
    </w:p>
    <w:p w:rsidR="00D84E03" w:rsidRPr="00D84E03" w:rsidRDefault="00D84E03">
      <w:pPr>
        <w:ind w:firstLine="720"/>
        <w:jc w:val="both"/>
        <w:rPr>
          <w:rFonts w:ascii="Times New Roman" w:hAnsi="Times New Roman"/>
          <w:sz w:val="28"/>
          <w:szCs w:val="28"/>
        </w:rPr>
      </w:pPr>
      <w:bookmarkStart w:id="32" w:name="sub_8024"/>
      <w:bookmarkEnd w:id="31"/>
      <w:r w:rsidRPr="00D84E03">
        <w:rPr>
          <w:rFonts w:ascii="Times New Roman" w:hAnsi="Times New Roman"/>
          <w:sz w:val="28"/>
          <w:szCs w:val="28"/>
        </w:rPr>
        <w:t xml:space="preserve">d. другой информацией, которой располагает Сторона и которая необходима Комитету для выполнения его задач. В поисках такой информации Комитет </w:t>
      </w:r>
      <w:r w:rsidRPr="00D84E03">
        <w:rPr>
          <w:rFonts w:ascii="Times New Roman" w:hAnsi="Times New Roman"/>
          <w:sz w:val="28"/>
          <w:szCs w:val="28"/>
        </w:rPr>
        <w:lastRenderedPageBreak/>
        <w:t>соблюдает применимые нормы национального права и профессиональной этики.</w:t>
      </w:r>
    </w:p>
    <w:p w:rsidR="00D84E03" w:rsidRPr="00D84E03" w:rsidRDefault="00D84E03">
      <w:pPr>
        <w:ind w:firstLine="720"/>
        <w:jc w:val="both"/>
        <w:rPr>
          <w:rFonts w:ascii="Times New Roman" w:hAnsi="Times New Roman"/>
          <w:sz w:val="28"/>
          <w:szCs w:val="28"/>
        </w:rPr>
      </w:pPr>
      <w:bookmarkStart w:id="33" w:name="sub_803"/>
      <w:bookmarkEnd w:id="32"/>
      <w:r w:rsidRPr="00D84E03">
        <w:rPr>
          <w:rFonts w:ascii="Times New Roman" w:hAnsi="Times New Roman"/>
          <w:sz w:val="28"/>
          <w:szCs w:val="28"/>
        </w:rPr>
        <w:t>3. Комитет вправе беседовать с лицами, лишенными свободы, наедине.</w:t>
      </w:r>
    </w:p>
    <w:p w:rsidR="00D84E03" w:rsidRPr="00D84E03" w:rsidRDefault="00D84E03">
      <w:pPr>
        <w:ind w:firstLine="720"/>
        <w:jc w:val="both"/>
        <w:rPr>
          <w:rFonts w:ascii="Times New Roman" w:hAnsi="Times New Roman"/>
          <w:sz w:val="28"/>
          <w:szCs w:val="28"/>
        </w:rPr>
      </w:pPr>
      <w:bookmarkStart w:id="34" w:name="sub_804"/>
      <w:bookmarkEnd w:id="33"/>
      <w:r w:rsidRPr="00D84E03">
        <w:rPr>
          <w:rFonts w:ascii="Times New Roman" w:hAnsi="Times New Roman"/>
          <w:sz w:val="28"/>
          <w:szCs w:val="28"/>
        </w:rPr>
        <w:t>4. Комитет вправе свободно вступать в контакт с любым лицом, которое, как он полагает, может предоставить ему соответствующую информацию.</w:t>
      </w:r>
    </w:p>
    <w:p w:rsidR="00D84E03" w:rsidRPr="00D84E03" w:rsidRDefault="00D84E03">
      <w:pPr>
        <w:ind w:firstLine="720"/>
        <w:jc w:val="both"/>
        <w:rPr>
          <w:rFonts w:ascii="Times New Roman" w:hAnsi="Times New Roman"/>
          <w:sz w:val="28"/>
          <w:szCs w:val="28"/>
        </w:rPr>
      </w:pPr>
      <w:bookmarkStart w:id="35" w:name="sub_805"/>
      <w:bookmarkEnd w:id="34"/>
      <w:r w:rsidRPr="00D84E03">
        <w:rPr>
          <w:rFonts w:ascii="Times New Roman" w:hAnsi="Times New Roman"/>
          <w:sz w:val="28"/>
          <w:szCs w:val="28"/>
        </w:rPr>
        <w:t>5. В случае необходимости Комитет может немедленно доводить до сведения компетентных органов заинтересованной Стороны свои замечания.</w:t>
      </w:r>
    </w:p>
    <w:bookmarkEnd w:id="35"/>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36" w:name="sub_9"/>
      <w:r w:rsidRPr="00D84E03">
        <w:rPr>
          <w:rFonts w:ascii="Times New Roman" w:hAnsi="Times New Roman"/>
          <w:color w:val="auto"/>
          <w:sz w:val="28"/>
          <w:szCs w:val="28"/>
        </w:rPr>
        <w:t>Статья 9</w:t>
      </w:r>
    </w:p>
    <w:bookmarkEnd w:id="36"/>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37" w:name="sub_901"/>
      <w:r w:rsidRPr="00D84E03">
        <w:rPr>
          <w:rFonts w:ascii="Times New Roman" w:hAnsi="Times New Roman"/>
          <w:sz w:val="28"/>
          <w:szCs w:val="28"/>
        </w:rPr>
        <w:t>1. При исключительных обстоятельствах компетентные органы заинтересованной Стороны могут обратиться к Комитету с представлением, содержащим возражения против конкретного времени или конкретного места, предложенного Комитетом для посещения. Такие представления могут быть сделаны только по соображениям национальной обороны, общественной безопасности, серьезных беспорядков в местах содержания лиц, лишенных свободы, медицинского состояния лица или в связи с проведением неотложного допроса, касающегося совершения тяжкого преступления.</w:t>
      </w:r>
    </w:p>
    <w:p w:rsidR="00D84E03" w:rsidRPr="00D84E03" w:rsidRDefault="00D84E03">
      <w:pPr>
        <w:ind w:firstLine="720"/>
        <w:jc w:val="both"/>
        <w:rPr>
          <w:rFonts w:ascii="Times New Roman" w:hAnsi="Times New Roman"/>
          <w:sz w:val="28"/>
          <w:szCs w:val="28"/>
        </w:rPr>
      </w:pPr>
      <w:bookmarkStart w:id="38" w:name="sub_902"/>
      <w:bookmarkEnd w:id="37"/>
      <w:r w:rsidRPr="00D84E03">
        <w:rPr>
          <w:rFonts w:ascii="Times New Roman" w:hAnsi="Times New Roman"/>
          <w:sz w:val="28"/>
          <w:szCs w:val="28"/>
        </w:rPr>
        <w:t>2. При наличии такого представления Комитет и Сторона немедленно приступают к консультациям с целью выяснения положения и достижения соглашения о мерах, позволяющих Комитету безотлагательно исполнить свои обязанности. Такие меры могут включать в себя перевод в другое место лица, которое Комитет намерен посетить. Пока посещение не состоится, Сторона обязана предоставлять Комитету информацию о любом интересующем его лице.</w:t>
      </w:r>
    </w:p>
    <w:bookmarkEnd w:id="38"/>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39" w:name="sub_10"/>
      <w:r w:rsidRPr="00D84E03">
        <w:rPr>
          <w:rFonts w:ascii="Times New Roman" w:hAnsi="Times New Roman"/>
          <w:color w:val="auto"/>
          <w:sz w:val="28"/>
          <w:szCs w:val="28"/>
        </w:rPr>
        <w:t>Статья 10</w:t>
      </w:r>
    </w:p>
    <w:bookmarkEnd w:id="39"/>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40" w:name="sub_101"/>
      <w:r w:rsidRPr="00D84E03">
        <w:rPr>
          <w:rFonts w:ascii="Times New Roman" w:hAnsi="Times New Roman"/>
          <w:sz w:val="28"/>
          <w:szCs w:val="28"/>
        </w:rPr>
        <w:t>1. После каждого посещения Комитет составляет доклад о фактах, установленных во время посещения, с учетом всех замечаний, которые могли быть представлены ему заинтересованной Стороной. Он направляет последней доклад, включающий в себя любые необходимые с точки зрения Комитета рекомендации. Комитет может вступать в консультации со Стороной с целью внесения предложений, если в этом есть необходимость по улучшению защиты лишенных свободы лиц.</w:t>
      </w:r>
    </w:p>
    <w:p w:rsidR="00D84E03" w:rsidRPr="00D84E03" w:rsidRDefault="00D84E03">
      <w:pPr>
        <w:ind w:firstLine="720"/>
        <w:jc w:val="both"/>
        <w:rPr>
          <w:rFonts w:ascii="Times New Roman" w:hAnsi="Times New Roman"/>
          <w:sz w:val="28"/>
          <w:szCs w:val="28"/>
        </w:rPr>
      </w:pPr>
      <w:bookmarkStart w:id="41" w:name="sub_102"/>
      <w:bookmarkEnd w:id="40"/>
      <w:r w:rsidRPr="00D84E03">
        <w:rPr>
          <w:rFonts w:ascii="Times New Roman" w:hAnsi="Times New Roman"/>
          <w:sz w:val="28"/>
          <w:szCs w:val="28"/>
        </w:rPr>
        <w:t>2. Если Сторона не вступает в сотрудничество или отказывается исправить ситуацию в свете рекомендаций Комитета, Комитет может, после предоставления Стороне возможности изложить свою позицию, принять решение большинством в две трети членов сделать публичное заявление по данному вопросу.</w:t>
      </w:r>
    </w:p>
    <w:bookmarkEnd w:id="41"/>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42" w:name="sub_11"/>
      <w:r w:rsidRPr="00D84E03">
        <w:rPr>
          <w:rFonts w:ascii="Times New Roman" w:hAnsi="Times New Roman"/>
          <w:color w:val="auto"/>
          <w:sz w:val="28"/>
          <w:szCs w:val="28"/>
        </w:rPr>
        <w:t>Статья 11</w:t>
      </w:r>
    </w:p>
    <w:bookmarkEnd w:id="42"/>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43" w:name="sub_1101"/>
      <w:r w:rsidRPr="00D84E03">
        <w:rPr>
          <w:rFonts w:ascii="Times New Roman" w:hAnsi="Times New Roman"/>
          <w:sz w:val="28"/>
          <w:szCs w:val="28"/>
        </w:rPr>
        <w:t xml:space="preserve">1. Информация, собранная Комитетом в связи с посещением, его доклад и </w:t>
      </w:r>
      <w:r w:rsidRPr="00D84E03">
        <w:rPr>
          <w:rFonts w:ascii="Times New Roman" w:hAnsi="Times New Roman"/>
          <w:sz w:val="28"/>
          <w:szCs w:val="28"/>
        </w:rPr>
        <w:lastRenderedPageBreak/>
        <w:t>его консультации со Стороной носят конфиденциальный характер.</w:t>
      </w:r>
    </w:p>
    <w:p w:rsidR="00D84E03" w:rsidRPr="00D84E03" w:rsidRDefault="00D84E03">
      <w:pPr>
        <w:ind w:firstLine="720"/>
        <w:jc w:val="both"/>
        <w:rPr>
          <w:rFonts w:ascii="Times New Roman" w:hAnsi="Times New Roman"/>
          <w:sz w:val="28"/>
          <w:szCs w:val="28"/>
        </w:rPr>
      </w:pPr>
      <w:bookmarkStart w:id="44" w:name="sub_1102"/>
      <w:bookmarkEnd w:id="43"/>
      <w:r w:rsidRPr="00D84E03">
        <w:rPr>
          <w:rFonts w:ascii="Times New Roman" w:hAnsi="Times New Roman"/>
          <w:sz w:val="28"/>
          <w:szCs w:val="28"/>
        </w:rPr>
        <w:t>2. Комитет публикует свой доклад вместе с любыми комментариями заинтересованной Стороны в любое время по просьбе последней.</w:t>
      </w:r>
    </w:p>
    <w:p w:rsidR="00D84E03" w:rsidRPr="00D84E03" w:rsidRDefault="00D84E03">
      <w:pPr>
        <w:ind w:firstLine="720"/>
        <w:jc w:val="both"/>
        <w:rPr>
          <w:rFonts w:ascii="Times New Roman" w:hAnsi="Times New Roman"/>
          <w:sz w:val="28"/>
          <w:szCs w:val="28"/>
        </w:rPr>
      </w:pPr>
      <w:bookmarkStart w:id="45" w:name="sub_1103"/>
      <w:bookmarkEnd w:id="44"/>
      <w:r w:rsidRPr="00D84E03">
        <w:rPr>
          <w:rFonts w:ascii="Times New Roman" w:hAnsi="Times New Roman"/>
          <w:sz w:val="28"/>
          <w:szCs w:val="28"/>
        </w:rPr>
        <w:t>3. Однако никакие сведения личного характера не могут быть преданы гласности без согласия заинтересованного лица.</w:t>
      </w:r>
    </w:p>
    <w:bookmarkEnd w:id="45"/>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46" w:name="sub_12"/>
      <w:r w:rsidRPr="00D84E03">
        <w:rPr>
          <w:rFonts w:ascii="Times New Roman" w:hAnsi="Times New Roman"/>
          <w:color w:val="auto"/>
          <w:sz w:val="28"/>
          <w:szCs w:val="28"/>
        </w:rPr>
        <w:t>Статья 12</w:t>
      </w:r>
    </w:p>
    <w:bookmarkEnd w:id="46"/>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xml:space="preserve">Комитет ежегодно представляет Комитету министров, при соблюдении правил о конфиденциальности, предусмотренных </w:t>
      </w:r>
      <w:hyperlink w:anchor="sub_11" w:history="1">
        <w:r w:rsidRPr="00D84E03">
          <w:rPr>
            <w:rStyle w:val="a4"/>
            <w:rFonts w:ascii="Times New Roman" w:hAnsi="Times New Roman"/>
            <w:color w:val="auto"/>
            <w:sz w:val="28"/>
            <w:szCs w:val="28"/>
          </w:rPr>
          <w:t>статьей 11</w:t>
        </w:r>
      </w:hyperlink>
      <w:r w:rsidRPr="00D84E03">
        <w:rPr>
          <w:rFonts w:ascii="Times New Roman" w:hAnsi="Times New Roman"/>
          <w:sz w:val="28"/>
          <w:szCs w:val="28"/>
        </w:rPr>
        <w:t>, общий отчет о своей деятельности, который передается Консультативной Ассамблее, а также любому государству - нечлену Совета Европы, участнику Конвенции, и предается гласности.</w:t>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47" w:name="sub_13"/>
      <w:r w:rsidRPr="00D84E03">
        <w:rPr>
          <w:rFonts w:ascii="Times New Roman" w:hAnsi="Times New Roman"/>
          <w:color w:val="auto"/>
          <w:sz w:val="28"/>
          <w:szCs w:val="28"/>
        </w:rPr>
        <w:t>Статья 13</w:t>
      </w:r>
    </w:p>
    <w:bookmarkEnd w:id="47"/>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Члены Комитета, эксперты и другие лица, оказывающие помощь Комитету, обязаны как во время, так и по окончании периода работы сохранять в тайне факты или информацию, которые стали им известны в связи с исполнением обязанностей.</w:t>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48" w:name="sub_14"/>
      <w:r w:rsidRPr="00D84E03">
        <w:rPr>
          <w:rFonts w:ascii="Times New Roman" w:hAnsi="Times New Roman"/>
          <w:color w:val="auto"/>
          <w:sz w:val="28"/>
          <w:szCs w:val="28"/>
        </w:rPr>
        <w:t>Статья 14</w:t>
      </w:r>
    </w:p>
    <w:bookmarkEnd w:id="48"/>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49" w:name="sub_1401"/>
      <w:r w:rsidRPr="00D84E03">
        <w:rPr>
          <w:rFonts w:ascii="Times New Roman" w:hAnsi="Times New Roman"/>
          <w:sz w:val="28"/>
          <w:szCs w:val="28"/>
        </w:rPr>
        <w:t xml:space="preserve">1. Имена лиц, оказывающих помощь Комитету, должны быть указаны в уведомлении, направляемом Комитетом в соответствии с </w:t>
      </w:r>
      <w:hyperlink w:anchor="sub_81" w:history="1">
        <w:r w:rsidRPr="00D84E03">
          <w:rPr>
            <w:rStyle w:val="a4"/>
            <w:rFonts w:ascii="Times New Roman" w:hAnsi="Times New Roman"/>
            <w:color w:val="auto"/>
            <w:sz w:val="28"/>
            <w:szCs w:val="28"/>
          </w:rPr>
          <w:t>пунктом 1 Статьи 8</w:t>
        </w:r>
      </w:hyperlink>
    </w:p>
    <w:p w:rsidR="00D84E03" w:rsidRPr="00D84E03" w:rsidRDefault="00D84E03">
      <w:pPr>
        <w:ind w:firstLine="720"/>
        <w:jc w:val="both"/>
        <w:rPr>
          <w:rFonts w:ascii="Times New Roman" w:hAnsi="Times New Roman"/>
          <w:sz w:val="28"/>
          <w:szCs w:val="28"/>
        </w:rPr>
      </w:pPr>
      <w:bookmarkStart w:id="50" w:name="sub_1402"/>
      <w:bookmarkEnd w:id="49"/>
      <w:r w:rsidRPr="00D84E03">
        <w:rPr>
          <w:rFonts w:ascii="Times New Roman" w:hAnsi="Times New Roman"/>
          <w:sz w:val="28"/>
          <w:szCs w:val="28"/>
        </w:rPr>
        <w:t>2. Эксперты действуют в соответствии с указаниями Комитета, который несет ответственность за их действия. Они должны обладать специальными знаниями и опытом в областях, охватываемых настоящей Конвенцией, и должны быть так же независимы, беспристрастны и способны эффективно выполнять свои функции, как и члены Комитета.</w:t>
      </w:r>
    </w:p>
    <w:p w:rsidR="00D84E03" w:rsidRPr="00D84E03" w:rsidRDefault="00D84E03">
      <w:pPr>
        <w:ind w:firstLine="720"/>
        <w:jc w:val="both"/>
        <w:rPr>
          <w:rFonts w:ascii="Times New Roman" w:hAnsi="Times New Roman"/>
          <w:sz w:val="28"/>
          <w:szCs w:val="28"/>
        </w:rPr>
      </w:pPr>
      <w:bookmarkStart w:id="51" w:name="sub_1403"/>
      <w:bookmarkEnd w:id="50"/>
      <w:r w:rsidRPr="00D84E03">
        <w:rPr>
          <w:rFonts w:ascii="Times New Roman" w:hAnsi="Times New Roman"/>
          <w:sz w:val="28"/>
          <w:szCs w:val="28"/>
        </w:rPr>
        <w:t>3. Сторона может в порядке исключения объявить, что эксперту или иному лицу, оказывающему помощь Комитету, не разрешается участвовать в посещении соответствующего места в пределах ее юрисдикции.</w:t>
      </w:r>
    </w:p>
    <w:bookmarkEnd w:id="51"/>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52" w:name="sub_400"/>
      <w:r w:rsidRPr="00D84E03">
        <w:rPr>
          <w:rFonts w:ascii="Times New Roman" w:hAnsi="Times New Roman"/>
          <w:color w:val="auto"/>
          <w:sz w:val="28"/>
          <w:szCs w:val="28"/>
        </w:rPr>
        <w:t>Глава 4</w:t>
      </w:r>
    </w:p>
    <w:bookmarkEnd w:id="52"/>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53" w:name="sub_15"/>
      <w:r w:rsidRPr="00D84E03">
        <w:rPr>
          <w:rFonts w:ascii="Times New Roman" w:hAnsi="Times New Roman"/>
          <w:color w:val="auto"/>
          <w:sz w:val="28"/>
          <w:szCs w:val="28"/>
        </w:rPr>
        <w:t>Статья 15</w:t>
      </w:r>
    </w:p>
    <w:bookmarkEnd w:id="53"/>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xml:space="preserve">Каждая Сторона сообщает Комитету наименование и адрес государственного органа, в чью компетенцию входит получение уведомлений для </w:t>
      </w:r>
      <w:r w:rsidRPr="00D84E03">
        <w:rPr>
          <w:rFonts w:ascii="Times New Roman" w:hAnsi="Times New Roman"/>
          <w:sz w:val="28"/>
          <w:szCs w:val="28"/>
        </w:rPr>
        <w:lastRenderedPageBreak/>
        <w:t>ее правительства, и имя должностного лица для связи, которое она может назначить.</w:t>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54" w:name="sub_16"/>
      <w:r w:rsidRPr="00D84E03">
        <w:rPr>
          <w:rFonts w:ascii="Times New Roman" w:hAnsi="Times New Roman"/>
          <w:color w:val="auto"/>
          <w:sz w:val="28"/>
          <w:szCs w:val="28"/>
        </w:rPr>
        <w:t>Статья 16</w:t>
      </w:r>
    </w:p>
    <w:bookmarkEnd w:id="54"/>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xml:space="preserve">Комитет, его члены и эксперты, упоминаемые в </w:t>
      </w:r>
      <w:hyperlink w:anchor="sub_72" w:history="1">
        <w:r w:rsidRPr="00D84E03">
          <w:rPr>
            <w:rStyle w:val="a4"/>
            <w:rFonts w:ascii="Times New Roman" w:hAnsi="Times New Roman"/>
            <w:color w:val="auto"/>
            <w:sz w:val="28"/>
            <w:szCs w:val="28"/>
          </w:rPr>
          <w:t>пункте 2 Статьи 7</w:t>
        </w:r>
      </w:hyperlink>
      <w:r w:rsidRPr="00D84E03">
        <w:rPr>
          <w:rFonts w:ascii="Times New Roman" w:hAnsi="Times New Roman"/>
          <w:sz w:val="28"/>
          <w:szCs w:val="28"/>
        </w:rPr>
        <w:t xml:space="preserve">, пользуются привилегиями и иммунитетами, предусмотренными в </w:t>
      </w:r>
      <w:hyperlink w:anchor="sub_1000" w:history="1">
        <w:r w:rsidRPr="00D84E03">
          <w:rPr>
            <w:rStyle w:val="a4"/>
            <w:rFonts w:ascii="Times New Roman" w:hAnsi="Times New Roman"/>
            <w:color w:val="auto"/>
            <w:sz w:val="28"/>
            <w:szCs w:val="28"/>
          </w:rPr>
          <w:t>Приложении</w:t>
        </w:r>
      </w:hyperlink>
      <w:r w:rsidRPr="00D84E03">
        <w:rPr>
          <w:rFonts w:ascii="Times New Roman" w:hAnsi="Times New Roman"/>
          <w:sz w:val="28"/>
          <w:szCs w:val="28"/>
        </w:rPr>
        <w:t xml:space="preserve"> к настоящей Конвенции.</w:t>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55" w:name="sub_17"/>
      <w:r w:rsidRPr="00D84E03">
        <w:rPr>
          <w:rFonts w:ascii="Times New Roman" w:hAnsi="Times New Roman"/>
          <w:color w:val="auto"/>
          <w:sz w:val="28"/>
          <w:szCs w:val="28"/>
        </w:rPr>
        <w:t>Статья 17</w:t>
      </w:r>
    </w:p>
    <w:bookmarkEnd w:id="55"/>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56" w:name="sub_1701"/>
      <w:r w:rsidRPr="00D84E03">
        <w:rPr>
          <w:rFonts w:ascii="Times New Roman" w:hAnsi="Times New Roman"/>
          <w:sz w:val="28"/>
          <w:szCs w:val="28"/>
        </w:rPr>
        <w:t>1. Настоящая Конвенция не наносит ущерба положениям внутреннего закона или международным соглашениям, устанавливающим более широкую защиту для лиц, лишенных свободы.</w:t>
      </w:r>
    </w:p>
    <w:p w:rsidR="00D84E03" w:rsidRPr="00D84E03" w:rsidRDefault="00D84E03">
      <w:pPr>
        <w:ind w:firstLine="720"/>
        <w:jc w:val="both"/>
        <w:rPr>
          <w:rFonts w:ascii="Times New Roman" w:hAnsi="Times New Roman"/>
          <w:sz w:val="28"/>
          <w:szCs w:val="28"/>
        </w:rPr>
      </w:pPr>
      <w:bookmarkStart w:id="57" w:name="sub_1702"/>
      <w:bookmarkEnd w:id="56"/>
      <w:r w:rsidRPr="00D84E03">
        <w:rPr>
          <w:rFonts w:ascii="Times New Roman" w:hAnsi="Times New Roman"/>
          <w:sz w:val="28"/>
          <w:szCs w:val="28"/>
        </w:rPr>
        <w:t xml:space="preserve">2. Ничто в настоящей Конвенции не может быть истолковано как ограничивающее или умаляющее компетенцию органов Европейской </w:t>
      </w:r>
      <w:hyperlink r:id="rId5" w:history="1">
        <w:r w:rsidRPr="00D84E03">
          <w:rPr>
            <w:rStyle w:val="a4"/>
            <w:rFonts w:ascii="Times New Roman" w:hAnsi="Times New Roman"/>
            <w:color w:val="auto"/>
            <w:sz w:val="28"/>
            <w:szCs w:val="28"/>
          </w:rPr>
          <w:t>Конвенции</w:t>
        </w:r>
      </w:hyperlink>
      <w:r w:rsidRPr="00D84E03">
        <w:rPr>
          <w:rFonts w:ascii="Times New Roman" w:hAnsi="Times New Roman"/>
          <w:sz w:val="28"/>
          <w:szCs w:val="28"/>
        </w:rPr>
        <w:t xml:space="preserve"> по Правам Человека или обязательства, принятые на себя Сторонами по этой Конвенции.</w:t>
      </w:r>
    </w:p>
    <w:p w:rsidR="00D84E03" w:rsidRPr="00D84E03" w:rsidRDefault="00D84E03">
      <w:pPr>
        <w:ind w:firstLine="720"/>
        <w:jc w:val="both"/>
        <w:rPr>
          <w:rFonts w:ascii="Times New Roman" w:hAnsi="Times New Roman"/>
          <w:sz w:val="28"/>
          <w:szCs w:val="28"/>
        </w:rPr>
      </w:pPr>
      <w:bookmarkStart w:id="58" w:name="sub_1703"/>
      <w:bookmarkEnd w:id="57"/>
      <w:r w:rsidRPr="00D84E03">
        <w:rPr>
          <w:rFonts w:ascii="Times New Roman" w:hAnsi="Times New Roman"/>
          <w:sz w:val="28"/>
          <w:szCs w:val="28"/>
        </w:rPr>
        <w:t xml:space="preserve">3. Комитет не посещает те места, которые эффективно посещаются на регулярной основе представителями или делегациями Держав-Покровительниц или Международного Комитета Красного Креста на основании Женевской </w:t>
      </w:r>
      <w:hyperlink r:id="rId6" w:history="1">
        <w:r w:rsidRPr="00D84E03">
          <w:rPr>
            <w:rStyle w:val="a4"/>
            <w:rFonts w:ascii="Times New Roman" w:hAnsi="Times New Roman"/>
            <w:color w:val="auto"/>
            <w:sz w:val="28"/>
            <w:szCs w:val="28"/>
          </w:rPr>
          <w:t>Конвенции</w:t>
        </w:r>
      </w:hyperlink>
      <w:r w:rsidRPr="00D84E03">
        <w:rPr>
          <w:rFonts w:ascii="Times New Roman" w:hAnsi="Times New Roman"/>
          <w:sz w:val="28"/>
          <w:szCs w:val="28"/>
        </w:rPr>
        <w:t xml:space="preserve"> от 12 августа 1949 года и Дополнительных Протоколов к ней от 8 июня 1977 года.</w:t>
      </w:r>
    </w:p>
    <w:bookmarkEnd w:id="58"/>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59" w:name="sub_500"/>
      <w:r w:rsidRPr="00D84E03">
        <w:rPr>
          <w:rFonts w:ascii="Times New Roman" w:hAnsi="Times New Roman"/>
          <w:color w:val="auto"/>
          <w:sz w:val="28"/>
          <w:szCs w:val="28"/>
        </w:rPr>
        <w:t>Глава 5</w:t>
      </w:r>
    </w:p>
    <w:bookmarkEnd w:id="59"/>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60" w:name="sub_18"/>
      <w:r w:rsidRPr="00D84E03">
        <w:rPr>
          <w:rFonts w:ascii="Times New Roman" w:hAnsi="Times New Roman"/>
          <w:color w:val="auto"/>
          <w:sz w:val="28"/>
          <w:szCs w:val="28"/>
        </w:rPr>
        <w:t>Статья 18</w:t>
      </w:r>
    </w:p>
    <w:p w:rsidR="00D84E03" w:rsidRPr="00D84E03" w:rsidRDefault="00D84E03">
      <w:pPr>
        <w:ind w:firstLine="720"/>
        <w:jc w:val="both"/>
        <w:rPr>
          <w:rFonts w:ascii="Times New Roman" w:hAnsi="Times New Roman"/>
          <w:sz w:val="28"/>
          <w:szCs w:val="28"/>
        </w:rPr>
      </w:pPr>
      <w:bookmarkStart w:id="61" w:name="sub_1801"/>
      <w:bookmarkEnd w:id="60"/>
      <w:r w:rsidRPr="00D84E03">
        <w:rPr>
          <w:rFonts w:ascii="Times New Roman" w:hAnsi="Times New Roman"/>
          <w:sz w:val="28"/>
          <w:szCs w:val="28"/>
        </w:rPr>
        <w:t>1. Настоящая Конвенция открыта для подписания Государствами - членами Совета Европы. Она подлежит ратификации, принятию или утверждению. Ратификационные грамоты, документы о принятии или утверждении сдаются на хранение Генеральному Секретарю Совета Европы.</w:t>
      </w:r>
    </w:p>
    <w:p w:rsidR="00D84E03" w:rsidRPr="00D84E03" w:rsidRDefault="00D84E03">
      <w:pPr>
        <w:ind w:firstLine="720"/>
        <w:jc w:val="both"/>
        <w:rPr>
          <w:rFonts w:ascii="Times New Roman" w:hAnsi="Times New Roman"/>
          <w:sz w:val="28"/>
          <w:szCs w:val="28"/>
        </w:rPr>
      </w:pPr>
      <w:bookmarkStart w:id="62" w:name="sub_1802"/>
      <w:bookmarkEnd w:id="61"/>
      <w:r w:rsidRPr="00D84E03">
        <w:rPr>
          <w:rFonts w:ascii="Times New Roman" w:hAnsi="Times New Roman"/>
          <w:sz w:val="28"/>
          <w:szCs w:val="28"/>
        </w:rPr>
        <w:t>2. Комитет министров Совета Европы может обратиться с просьбой к любому государству - нечлену Совета Европы присоединиться к Конвенции.</w:t>
      </w:r>
    </w:p>
    <w:bookmarkEnd w:id="62"/>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63" w:name="sub_19"/>
      <w:r w:rsidRPr="00D84E03">
        <w:rPr>
          <w:rFonts w:ascii="Times New Roman" w:hAnsi="Times New Roman"/>
          <w:color w:val="auto"/>
          <w:sz w:val="28"/>
          <w:szCs w:val="28"/>
        </w:rPr>
        <w:t>Статья 19</w:t>
      </w:r>
    </w:p>
    <w:bookmarkEnd w:id="63"/>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64" w:name="sub_1901"/>
      <w:r w:rsidRPr="00D84E03">
        <w:rPr>
          <w:rFonts w:ascii="Times New Roman" w:hAnsi="Times New Roman"/>
          <w:sz w:val="28"/>
          <w:szCs w:val="28"/>
        </w:rPr>
        <w:t xml:space="preserve">1. Настоящая Конвенция вступает в силу в первый день месяца, следующего после истечения трехмесячного срока со дня, когда семь Государств - членов Совета Европы выразят согласие принять на себя обязательства, предусмотренные </w:t>
      </w:r>
      <w:r w:rsidRPr="00D84E03">
        <w:rPr>
          <w:rFonts w:ascii="Times New Roman" w:hAnsi="Times New Roman"/>
          <w:sz w:val="28"/>
          <w:szCs w:val="28"/>
        </w:rPr>
        <w:lastRenderedPageBreak/>
        <w:t xml:space="preserve">настоящей Конвенцией, в соответствии с положениями </w:t>
      </w:r>
      <w:hyperlink w:anchor="sub_18" w:history="1">
        <w:r w:rsidRPr="00D84E03">
          <w:rPr>
            <w:rStyle w:val="a4"/>
            <w:rFonts w:ascii="Times New Roman" w:hAnsi="Times New Roman"/>
            <w:color w:val="auto"/>
            <w:sz w:val="28"/>
            <w:szCs w:val="28"/>
          </w:rPr>
          <w:t>Статьи 18</w:t>
        </w:r>
      </w:hyperlink>
      <w:r w:rsidRPr="00D84E03">
        <w:rPr>
          <w:rFonts w:ascii="Times New Roman" w:hAnsi="Times New Roman"/>
          <w:sz w:val="28"/>
          <w:szCs w:val="28"/>
        </w:rPr>
        <w:t>.</w:t>
      </w:r>
    </w:p>
    <w:bookmarkEnd w:id="64"/>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65" w:name="sub_1902"/>
      <w:r w:rsidRPr="00D84E03">
        <w:rPr>
          <w:rFonts w:ascii="Times New Roman" w:hAnsi="Times New Roman"/>
          <w:sz w:val="28"/>
          <w:szCs w:val="28"/>
        </w:rPr>
        <w:t>2. В отношении каждого Государства, которое впоследствии выразит согласие принять на себя обязательства, предусмотренные Конвенцией, последняя вступает в силу в первый день месяца, следующего после истечения трехмесячного срока со дня депонирования ратификационной грамоты или документа о принятии, утверждении или присоединении.</w:t>
      </w:r>
    </w:p>
    <w:bookmarkEnd w:id="65"/>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66" w:name="sub_20"/>
      <w:r w:rsidRPr="00D84E03">
        <w:rPr>
          <w:rFonts w:ascii="Times New Roman" w:hAnsi="Times New Roman"/>
          <w:color w:val="auto"/>
          <w:sz w:val="28"/>
          <w:szCs w:val="28"/>
        </w:rPr>
        <w:t>Статья 20</w:t>
      </w:r>
    </w:p>
    <w:p w:rsidR="00D84E03" w:rsidRPr="00D84E03" w:rsidRDefault="00D84E03">
      <w:pPr>
        <w:ind w:firstLine="720"/>
        <w:jc w:val="both"/>
        <w:rPr>
          <w:rFonts w:ascii="Times New Roman" w:hAnsi="Times New Roman"/>
          <w:sz w:val="28"/>
          <w:szCs w:val="28"/>
        </w:rPr>
      </w:pPr>
      <w:bookmarkStart w:id="67" w:name="sub_2001"/>
      <w:bookmarkEnd w:id="66"/>
      <w:r w:rsidRPr="00D84E03">
        <w:rPr>
          <w:rFonts w:ascii="Times New Roman" w:hAnsi="Times New Roman"/>
          <w:sz w:val="28"/>
          <w:szCs w:val="28"/>
        </w:rPr>
        <w:t>1. Каждое Государство вправе при подписании или во время депонирования ратификационной грамоты или документа о принятии, утверждении или присоединении определить территорию или территории, к которым настоящая Конвенция применяется.</w:t>
      </w:r>
    </w:p>
    <w:p w:rsidR="00D84E03" w:rsidRPr="00D84E03" w:rsidRDefault="00D84E03">
      <w:pPr>
        <w:ind w:firstLine="720"/>
        <w:jc w:val="both"/>
        <w:rPr>
          <w:rFonts w:ascii="Times New Roman" w:hAnsi="Times New Roman"/>
          <w:sz w:val="28"/>
          <w:szCs w:val="28"/>
        </w:rPr>
      </w:pPr>
      <w:bookmarkStart w:id="68" w:name="sub_2002"/>
      <w:bookmarkEnd w:id="67"/>
      <w:r w:rsidRPr="00D84E03">
        <w:rPr>
          <w:rFonts w:ascii="Times New Roman" w:hAnsi="Times New Roman"/>
          <w:sz w:val="28"/>
          <w:szCs w:val="28"/>
        </w:rPr>
        <w:t>2. Каждое Государство вправе впоследствии в любое время декларацией, адресованной Генеральному Секретарю Совета Европы, распространить действие настоящей Конвенции на любую другую территорию, определенную в декларации.</w:t>
      </w:r>
    </w:p>
    <w:bookmarkEnd w:id="68"/>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В отношении этой территории Конвенция вступает в силу в первый день месяца, следующего после истечения трехмесячного срока со дня получения Генеральным Секретарем такой декларации.</w:t>
      </w:r>
    </w:p>
    <w:p w:rsidR="00D84E03" w:rsidRPr="00D84E03" w:rsidRDefault="00D84E03">
      <w:pPr>
        <w:ind w:firstLine="720"/>
        <w:jc w:val="both"/>
        <w:rPr>
          <w:rFonts w:ascii="Times New Roman" w:hAnsi="Times New Roman"/>
          <w:sz w:val="28"/>
          <w:szCs w:val="28"/>
        </w:rPr>
      </w:pPr>
      <w:bookmarkStart w:id="69" w:name="sub_2003"/>
      <w:r w:rsidRPr="00D84E03">
        <w:rPr>
          <w:rFonts w:ascii="Times New Roman" w:hAnsi="Times New Roman"/>
          <w:sz w:val="28"/>
          <w:szCs w:val="28"/>
        </w:rPr>
        <w:t>3. Декларация, сделанная в соответствии с двумя предыдущими параграфами, может быть отозвана в отношении любой территории, определенной такой декларацией, путем направления уведомления Генеральному Секретарю.</w:t>
      </w:r>
    </w:p>
    <w:bookmarkEnd w:id="69"/>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Отзыв вступает в силу по истечении трехмесячного срока со дня получения такого уведомления Генеральным Секретарем.</w:t>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70" w:name="sub_21"/>
      <w:r w:rsidRPr="00D84E03">
        <w:rPr>
          <w:rFonts w:ascii="Times New Roman" w:hAnsi="Times New Roman"/>
          <w:color w:val="auto"/>
          <w:sz w:val="28"/>
          <w:szCs w:val="28"/>
        </w:rPr>
        <w:t>Статья 21</w:t>
      </w:r>
    </w:p>
    <w:bookmarkEnd w:id="70"/>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Никакие оговорки в отношении положений настоящей Конвенции не допускаются.</w:t>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71" w:name="sub_22"/>
      <w:r w:rsidRPr="00D84E03">
        <w:rPr>
          <w:rFonts w:ascii="Times New Roman" w:hAnsi="Times New Roman"/>
          <w:color w:val="auto"/>
          <w:sz w:val="28"/>
          <w:szCs w:val="28"/>
        </w:rPr>
        <w:t>Статья 22</w:t>
      </w:r>
    </w:p>
    <w:bookmarkEnd w:id="71"/>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72" w:name="sub_2201"/>
      <w:r w:rsidRPr="00D84E03">
        <w:rPr>
          <w:rFonts w:ascii="Times New Roman" w:hAnsi="Times New Roman"/>
          <w:sz w:val="28"/>
          <w:szCs w:val="28"/>
        </w:rPr>
        <w:t>1. Каждая Сторона может в любое время денонсировать настоящую Конвенцию путем направления уведомления Генеральному Секретарю Совета Европы.</w:t>
      </w:r>
    </w:p>
    <w:p w:rsidR="00D84E03" w:rsidRPr="00D84E03" w:rsidRDefault="00D84E03">
      <w:pPr>
        <w:ind w:firstLine="720"/>
        <w:jc w:val="both"/>
        <w:rPr>
          <w:rFonts w:ascii="Times New Roman" w:hAnsi="Times New Roman"/>
          <w:sz w:val="28"/>
          <w:szCs w:val="28"/>
        </w:rPr>
      </w:pPr>
      <w:bookmarkStart w:id="73" w:name="sub_2202"/>
      <w:bookmarkEnd w:id="72"/>
      <w:r w:rsidRPr="00D84E03">
        <w:rPr>
          <w:rFonts w:ascii="Times New Roman" w:hAnsi="Times New Roman"/>
          <w:sz w:val="28"/>
          <w:szCs w:val="28"/>
        </w:rPr>
        <w:t>2. Такая денонсация вступает в силу в первый день месяца, следующего после истечения двенадцати месяцев со дня получения уведомления Генеральным Секретарем.</w:t>
      </w:r>
    </w:p>
    <w:bookmarkEnd w:id="73"/>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74" w:name="sub_23"/>
      <w:r w:rsidRPr="00D84E03">
        <w:rPr>
          <w:rFonts w:ascii="Times New Roman" w:hAnsi="Times New Roman"/>
          <w:color w:val="auto"/>
          <w:sz w:val="28"/>
          <w:szCs w:val="28"/>
        </w:rPr>
        <w:t>Статья 23</w:t>
      </w:r>
    </w:p>
    <w:bookmarkEnd w:id="74"/>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lastRenderedPageBreak/>
        <w:t>Генеральный секретарь Совета Европы уведомляет государства - членов, а также любое государство - не члена Совета Европы, являющееся участником Конвенции, о:</w:t>
      </w:r>
    </w:p>
    <w:p w:rsidR="00D84E03" w:rsidRPr="00D84E03" w:rsidRDefault="00D84E03">
      <w:pPr>
        <w:ind w:firstLine="720"/>
        <w:jc w:val="both"/>
        <w:rPr>
          <w:rFonts w:ascii="Times New Roman" w:hAnsi="Times New Roman"/>
          <w:sz w:val="28"/>
          <w:szCs w:val="28"/>
        </w:rPr>
      </w:pPr>
      <w:bookmarkStart w:id="75" w:name="sub_2301"/>
      <w:r w:rsidRPr="00D84E03">
        <w:rPr>
          <w:rFonts w:ascii="Times New Roman" w:hAnsi="Times New Roman"/>
          <w:sz w:val="28"/>
          <w:szCs w:val="28"/>
        </w:rPr>
        <w:t>a. каждом подписании;</w:t>
      </w:r>
    </w:p>
    <w:p w:rsidR="00D84E03" w:rsidRPr="00D84E03" w:rsidRDefault="00D84E03">
      <w:pPr>
        <w:ind w:firstLine="720"/>
        <w:jc w:val="both"/>
        <w:rPr>
          <w:rFonts w:ascii="Times New Roman" w:hAnsi="Times New Roman"/>
          <w:sz w:val="28"/>
          <w:szCs w:val="28"/>
        </w:rPr>
      </w:pPr>
      <w:bookmarkStart w:id="76" w:name="sub_2302"/>
      <w:bookmarkEnd w:id="75"/>
      <w:r w:rsidRPr="00D84E03">
        <w:rPr>
          <w:rFonts w:ascii="Times New Roman" w:hAnsi="Times New Roman"/>
          <w:sz w:val="28"/>
          <w:szCs w:val="28"/>
        </w:rPr>
        <w:t>b. депонировании каждой ратификационной грамоты, документа о принятии, утверждении или присоединении;</w:t>
      </w:r>
    </w:p>
    <w:p w:rsidR="00D84E03" w:rsidRPr="00D84E03" w:rsidRDefault="00D84E03">
      <w:pPr>
        <w:ind w:firstLine="720"/>
        <w:jc w:val="both"/>
        <w:rPr>
          <w:rFonts w:ascii="Times New Roman" w:hAnsi="Times New Roman"/>
          <w:sz w:val="28"/>
          <w:szCs w:val="28"/>
        </w:rPr>
      </w:pPr>
      <w:bookmarkStart w:id="77" w:name="sub_2303"/>
      <w:bookmarkEnd w:id="76"/>
      <w:r w:rsidRPr="00D84E03">
        <w:rPr>
          <w:rFonts w:ascii="Times New Roman" w:hAnsi="Times New Roman"/>
          <w:sz w:val="28"/>
          <w:szCs w:val="28"/>
        </w:rPr>
        <w:t xml:space="preserve">c. каждой дате вступления в силу Конвенции в соответствии со </w:t>
      </w:r>
      <w:hyperlink w:anchor="sub_19" w:history="1">
        <w:r w:rsidRPr="00D84E03">
          <w:rPr>
            <w:rStyle w:val="a4"/>
            <w:rFonts w:ascii="Times New Roman" w:hAnsi="Times New Roman"/>
            <w:color w:val="auto"/>
            <w:sz w:val="28"/>
            <w:szCs w:val="28"/>
          </w:rPr>
          <w:t>Статьями 19</w:t>
        </w:r>
      </w:hyperlink>
      <w:r w:rsidRPr="00D84E03">
        <w:rPr>
          <w:rFonts w:ascii="Times New Roman" w:hAnsi="Times New Roman"/>
          <w:sz w:val="28"/>
          <w:szCs w:val="28"/>
        </w:rPr>
        <w:t xml:space="preserve"> и </w:t>
      </w:r>
      <w:hyperlink w:anchor="sub_20" w:history="1">
        <w:r w:rsidRPr="00D84E03">
          <w:rPr>
            <w:rStyle w:val="a4"/>
            <w:rFonts w:ascii="Times New Roman" w:hAnsi="Times New Roman"/>
            <w:color w:val="auto"/>
            <w:sz w:val="28"/>
            <w:szCs w:val="28"/>
          </w:rPr>
          <w:t>20</w:t>
        </w:r>
      </w:hyperlink>
      <w:r w:rsidRPr="00D84E03">
        <w:rPr>
          <w:rFonts w:ascii="Times New Roman" w:hAnsi="Times New Roman"/>
          <w:sz w:val="28"/>
          <w:szCs w:val="28"/>
        </w:rPr>
        <w:t>;</w:t>
      </w:r>
    </w:p>
    <w:p w:rsidR="00D84E03" w:rsidRPr="00D84E03" w:rsidRDefault="00D84E03">
      <w:pPr>
        <w:ind w:firstLine="720"/>
        <w:jc w:val="both"/>
        <w:rPr>
          <w:rFonts w:ascii="Times New Roman" w:hAnsi="Times New Roman"/>
          <w:sz w:val="28"/>
          <w:szCs w:val="28"/>
        </w:rPr>
      </w:pPr>
      <w:bookmarkStart w:id="78" w:name="sub_2304"/>
      <w:bookmarkEnd w:id="77"/>
      <w:r w:rsidRPr="00D84E03">
        <w:rPr>
          <w:rFonts w:ascii="Times New Roman" w:hAnsi="Times New Roman"/>
          <w:sz w:val="28"/>
          <w:szCs w:val="28"/>
        </w:rPr>
        <w:t xml:space="preserve">d. любом другом действии, уведомлении или сообщении, имеющем отношение к настоящей Конвенции, за исключением действий, совершаемых в соответствии со </w:t>
      </w:r>
      <w:hyperlink w:anchor="sub_8" w:history="1">
        <w:r w:rsidRPr="00D84E03">
          <w:rPr>
            <w:rStyle w:val="a4"/>
            <w:rFonts w:ascii="Times New Roman" w:hAnsi="Times New Roman"/>
            <w:color w:val="auto"/>
            <w:sz w:val="28"/>
            <w:szCs w:val="28"/>
          </w:rPr>
          <w:t>Статьями 8</w:t>
        </w:r>
      </w:hyperlink>
      <w:r w:rsidRPr="00D84E03">
        <w:rPr>
          <w:rFonts w:ascii="Times New Roman" w:hAnsi="Times New Roman"/>
          <w:sz w:val="28"/>
          <w:szCs w:val="28"/>
        </w:rPr>
        <w:t xml:space="preserve"> и </w:t>
      </w:r>
      <w:hyperlink w:anchor="sub_10" w:history="1">
        <w:r w:rsidRPr="00D84E03">
          <w:rPr>
            <w:rStyle w:val="a4"/>
            <w:rFonts w:ascii="Times New Roman" w:hAnsi="Times New Roman"/>
            <w:color w:val="auto"/>
            <w:sz w:val="28"/>
            <w:szCs w:val="28"/>
          </w:rPr>
          <w:t>10</w:t>
        </w:r>
      </w:hyperlink>
      <w:r w:rsidRPr="00D84E03">
        <w:rPr>
          <w:rFonts w:ascii="Times New Roman" w:hAnsi="Times New Roman"/>
          <w:sz w:val="28"/>
          <w:szCs w:val="28"/>
        </w:rPr>
        <w:t>.</w:t>
      </w:r>
    </w:p>
    <w:bookmarkEnd w:id="78"/>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В подтверждение чего нижеподписавшиеся, надлежащим образом на то уполномоченные, подписали настоящую Конвенцию.</w:t>
      </w:r>
    </w:p>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Совершено в Страсбурге 26 ноября 1987 года на английском и французском языках, оба текста равно аутентичны, в единственном экземпляре, который депонируется в архиве Совета Европы. Генеральный Секретарь Совета Европы направляет заверенные копии каждому Государству - члену Совета Европы.</w:t>
      </w:r>
    </w:p>
    <w:p w:rsidR="00D84E03" w:rsidRPr="00D84E03" w:rsidRDefault="00D84E03">
      <w:pPr>
        <w:ind w:firstLine="720"/>
        <w:jc w:val="both"/>
        <w:rPr>
          <w:rFonts w:ascii="Times New Roman" w:hAnsi="Times New Roman"/>
          <w:sz w:val="28"/>
          <w:szCs w:val="28"/>
        </w:rPr>
      </w:pPr>
    </w:p>
    <w:p w:rsidR="00D84E03" w:rsidRPr="00D84E03" w:rsidRDefault="00D84E03">
      <w:pPr>
        <w:ind w:firstLine="720"/>
        <w:jc w:val="right"/>
        <w:rPr>
          <w:rFonts w:ascii="Times New Roman" w:hAnsi="Times New Roman"/>
          <w:sz w:val="28"/>
          <w:szCs w:val="28"/>
        </w:rPr>
      </w:pPr>
      <w:bookmarkStart w:id="79" w:name="sub_1000"/>
      <w:r w:rsidRPr="00D84E03">
        <w:rPr>
          <w:rStyle w:val="a3"/>
          <w:rFonts w:ascii="Times New Roman" w:hAnsi="Times New Roman"/>
          <w:bCs/>
          <w:color w:val="auto"/>
          <w:sz w:val="28"/>
          <w:szCs w:val="28"/>
        </w:rPr>
        <w:t>Приложение</w:t>
      </w:r>
    </w:p>
    <w:bookmarkEnd w:id="79"/>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r w:rsidRPr="00D84E03">
        <w:rPr>
          <w:rFonts w:ascii="Times New Roman" w:hAnsi="Times New Roman"/>
          <w:color w:val="auto"/>
          <w:sz w:val="28"/>
          <w:szCs w:val="28"/>
        </w:rPr>
        <w:t>Привилегии и иммунитеты</w:t>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80" w:name="sub_10010"/>
      <w:r w:rsidRPr="00D84E03">
        <w:rPr>
          <w:rFonts w:ascii="Times New Roman" w:hAnsi="Times New Roman"/>
          <w:color w:val="auto"/>
          <w:sz w:val="28"/>
          <w:szCs w:val="28"/>
        </w:rPr>
        <w:t>Статья 16</w:t>
      </w:r>
    </w:p>
    <w:bookmarkEnd w:id="80"/>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81" w:name="sub_10011"/>
      <w:r w:rsidRPr="00D84E03">
        <w:rPr>
          <w:rFonts w:ascii="Times New Roman" w:hAnsi="Times New Roman"/>
          <w:sz w:val="28"/>
          <w:szCs w:val="28"/>
        </w:rPr>
        <w:t xml:space="preserve">1. Для целей настоящего приложения ссылки на членов Комитета распространяются на экспертов, упоминаемых в </w:t>
      </w:r>
      <w:hyperlink w:anchor="sub_72" w:history="1">
        <w:r w:rsidRPr="00D84E03">
          <w:rPr>
            <w:rStyle w:val="a4"/>
            <w:rFonts w:ascii="Times New Roman" w:hAnsi="Times New Roman"/>
            <w:color w:val="auto"/>
            <w:sz w:val="28"/>
            <w:szCs w:val="28"/>
          </w:rPr>
          <w:t>параграфе 2 Статьи 7</w:t>
        </w:r>
      </w:hyperlink>
      <w:r w:rsidRPr="00D84E03">
        <w:rPr>
          <w:rFonts w:ascii="Times New Roman" w:hAnsi="Times New Roman"/>
          <w:sz w:val="28"/>
          <w:szCs w:val="28"/>
        </w:rPr>
        <w:t>.</w:t>
      </w:r>
    </w:p>
    <w:p w:rsidR="00D84E03" w:rsidRPr="00D84E03" w:rsidRDefault="00D84E03">
      <w:pPr>
        <w:ind w:firstLine="720"/>
        <w:jc w:val="both"/>
        <w:rPr>
          <w:rFonts w:ascii="Times New Roman" w:hAnsi="Times New Roman"/>
          <w:sz w:val="28"/>
          <w:szCs w:val="28"/>
        </w:rPr>
      </w:pPr>
      <w:bookmarkStart w:id="82" w:name="sub_10012"/>
      <w:bookmarkEnd w:id="81"/>
      <w:r w:rsidRPr="00D84E03">
        <w:rPr>
          <w:rFonts w:ascii="Times New Roman" w:hAnsi="Times New Roman"/>
          <w:sz w:val="28"/>
          <w:szCs w:val="28"/>
        </w:rPr>
        <w:t>2. Члены Комитета во время исполнения своих обязанностей и во время поездок, совершаемых в связи с исполнением своих обязанностей, пользуются следующими привилегиями и иммунитетами:</w:t>
      </w:r>
    </w:p>
    <w:p w:rsidR="00D84E03" w:rsidRPr="00D84E03" w:rsidRDefault="00D84E03">
      <w:pPr>
        <w:ind w:firstLine="720"/>
        <w:jc w:val="both"/>
        <w:rPr>
          <w:rFonts w:ascii="Times New Roman" w:hAnsi="Times New Roman"/>
          <w:sz w:val="28"/>
          <w:szCs w:val="28"/>
        </w:rPr>
      </w:pPr>
      <w:bookmarkStart w:id="83" w:name="sub_100121"/>
      <w:bookmarkEnd w:id="82"/>
      <w:r w:rsidRPr="00D84E03">
        <w:rPr>
          <w:rFonts w:ascii="Times New Roman" w:hAnsi="Times New Roman"/>
          <w:sz w:val="28"/>
          <w:szCs w:val="28"/>
        </w:rPr>
        <w:t>а. иммунитетом от ареста или задержания и от наложения ареста на личный багаж, а также в отношении всего сказанного и написанного и всех действий, совершенных ими в качестве официальных лиц, иммунитетом от любого рода юрисдикций;</w:t>
      </w:r>
    </w:p>
    <w:p w:rsidR="00D84E03" w:rsidRPr="00D84E03" w:rsidRDefault="00D84E03">
      <w:pPr>
        <w:ind w:firstLine="720"/>
        <w:jc w:val="both"/>
        <w:rPr>
          <w:rFonts w:ascii="Times New Roman" w:hAnsi="Times New Roman"/>
          <w:sz w:val="28"/>
          <w:szCs w:val="28"/>
        </w:rPr>
      </w:pPr>
      <w:bookmarkStart w:id="84" w:name="sub_100122"/>
      <w:bookmarkEnd w:id="83"/>
      <w:r w:rsidRPr="00D84E03">
        <w:rPr>
          <w:rFonts w:ascii="Times New Roman" w:hAnsi="Times New Roman"/>
          <w:sz w:val="28"/>
          <w:szCs w:val="28"/>
        </w:rPr>
        <w:t>b. нераспространением на них каких-либо ограничений на свободу передвижения в отношении въезда в страну и выезда из страны их проживания и въезда в страну и выезда из страны, в которой они исполняют свои обязанности, и регистрации в качестве иностранцев в стране, в которой они совершают посещение или через которую проезжают в связи с исполнением своих обязанностей.</w:t>
      </w:r>
    </w:p>
    <w:p w:rsidR="00D84E03" w:rsidRPr="00D84E03" w:rsidRDefault="00D84E03">
      <w:pPr>
        <w:ind w:firstLine="720"/>
        <w:jc w:val="both"/>
        <w:rPr>
          <w:rFonts w:ascii="Times New Roman" w:hAnsi="Times New Roman"/>
          <w:sz w:val="28"/>
          <w:szCs w:val="28"/>
        </w:rPr>
      </w:pPr>
      <w:bookmarkStart w:id="85" w:name="sub_10013"/>
      <w:bookmarkEnd w:id="84"/>
      <w:r w:rsidRPr="00D84E03">
        <w:rPr>
          <w:rFonts w:ascii="Times New Roman" w:hAnsi="Times New Roman"/>
          <w:sz w:val="28"/>
          <w:szCs w:val="28"/>
        </w:rPr>
        <w:lastRenderedPageBreak/>
        <w:t>3. Во время поездок, предпринимаемых в связи с исполнением обязанностей, членам Комитета в сфере таможенного и валютного контроля предоставляется:</w:t>
      </w:r>
    </w:p>
    <w:p w:rsidR="00D84E03" w:rsidRPr="00D84E03" w:rsidRDefault="00D84E03">
      <w:pPr>
        <w:ind w:firstLine="720"/>
        <w:jc w:val="both"/>
        <w:rPr>
          <w:rFonts w:ascii="Times New Roman" w:hAnsi="Times New Roman"/>
          <w:sz w:val="28"/>
          <w:szCs w:val="28"/>
        </w:rPr>
      </w:pPr>
      <w:bookmarkStart w:id="86" w:name="sub_100131"/>
      <w:bookmarkEnd w:id="85"/>
      <w:r w:rsidRPr="00D84E03">
        <w:rPr>
          <w:rFonts w:ascii="Times New Roman" w:hAnsi="Times New Roman"/>
          <w:sz w:val="28"/>
          <w:szCs w:val="28"/>
        </w:rPr>
        <w:t>а. Правительством их государства - такие же условия, какие предоставляются высокопоставленным должностным лицам, выезжающим за границу в связи с выполнением временной официальной миссии;</w:t>
      </w:r>
    </w:p>
    <w:p w:rsidR="00D84E03" w:rsidRPr="00D84E03" w:rsidRDefault="00D84E03">
      <w:pPr>
        <w:ind w:firstLine="720"/>
        <w:jc w:val="both"/>
        <w:rPr>
          <w:rFonts w:ascii="Times New Roman" w:hAnsi="Times New Roman"/>
          <w:sz w:val="28"/>
          <w:szCs w:val="28"/>
        </w:rPr>
      </w:pPr>
      <w:bookmarkStart w:id="87" w:name="sub_100132"/>
      <w:bookmarkEnd w:id="86"/>
      <w:r w:rsidRPr="00D84E03">
        <w:rPr>
          <w:rFonts w:ascii="Times New Roman" w:hAnsi="Times New Roman"/>
          <w:sz w:val="28"/>
          <w:szCs w:val="28"/>
        </w:rPr>
        <w:t>b. Правительствами других Сторон - такие же условия, какие предоставляются представителям иностранных Правительств при выполнении ими временной официальной миссии.</w:t>
      </w:r>
    </w:p>
    <w:p w:rsidR="00D84E03" w:rsidRPr="00D84E03" w:rsidRDefault="00D84E03">
      <w:pPr>
        <w:ind w:firstLine="720"/>
        <w:jc w:val="both"/>
        <w:rPr>
          <w:rFonts w:ascii="Times New Roman" w:hAnsi="Times New Roman"/>
          <w:sz w:val="28"/>
          <w:szCs w:val="28"/>
        </w:rPr>
      </w:pPr>
      <w:bookmarkStart w:id="88" w:name="sub_10014"/>
      <w:bookmarkEnd w:id="87"/>
      <w:r w:rsidRPr="00D84E03">
        <w:rPr>
          <w:rFonts w:ascii="Times New Roman" w:hAnsi="Times New Roman"/>
          <w:sz w:val="28"/>
          <w:szCs w:val="28"/>
        </w:rPr>
        <w:t>4. Официальные и рабочие документы постольку, поскольку они относятся к делам Комитета, неприкосновенны.</w:t>
      </w:r>
    </w:p>
    <w:bookmarkEnd w:id="88"/>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Официальная корреспонденция и иные официальные сообщения не могут быть задержаны или подвергнуты цензуре.</w:t>
      </w:r>
    </w:p>
    <w:p w:rsidR="00D84E03" w:rsidRPr="00D84E03" w:rsidRDefault="00D84E03">
      <w:pPr>
        <w:ind w:firstLine="720"/>
        <w:jc w:val="both"/>
        <w:rPr>
          <w:rFonts w:ascii="Times New Roman" w:hAnsi="Times New Roman"/>
          <w:sz w:val="28"/>
          <w:szCs w:val="28"/>
        </w:rPr>
      </w:pPr>
      <w:bookmarkStart w:id="89" w:name="sub_10015"/>
      <w:r w:rsidRPr="00D84E03">
        <w:rPr>
          <w:rFonts w:ascii="Times New Roman" w:hAnsi="Times New Roman"/>
          <w:sz w:val="28"/>
          <w:szCs w:val="28"/>
        </w:rPr>
        <w:t>5. Для обеспечения членам Комитета полной свободы слова и полной независимости в исполнении ими своих обязанностей иммунитет от юрисдикции в отношении всего сказанного и написанного ими и всех действий, совершенных ими при исполнении обязанностей, сохраняется, несмотря на прекращение данными лицами исполнения таких обязанностей.</w:t>
      </w:r>
    </w:p>
    <w:p w:rsidR="00D84E03" w:rsidRPr="00D84E03" w:rsidRDefault="00D84E03">
      <w:pPr>
        <w:ind w:firstLine="720"/>
        <w:jc w:val="both"/>
        <w:rPr>
          <w:rFonts w:ascii="Times New Roman" w:hAnsi="Times New Roman"/>
          <w:sz w:val="28"/>
          <w:szCs w:val="28"/>
        </w:rPr>
      </w:pPr>
      <w:bookmarkStart w:id="90" w:name="sub_10016"/>
      <w:bookmarkEnd w:id="89"/>
      <w:r w:rsidRPr="00D84E03">
        <w:rPr>
          <w:rFonts w:ascii="Times New Roman" w:hAnsi="Times New Roman"/>
          <w:sz w:val="28"/>
          <w:szCs w:val="28"/>
        </w:rPr>
        <w:t>6. Привилегии и иммунитеты предоставляются членам Комитета не для их личной выгоды, а для обеспечения независимого исполнения их обязанностей. Только Комитет обладает правом лишать иммунитета своих членов; он не только вправе, но и обязан лишить иммунитета члена Комитета в случае, когда, по его мнению, иммунитет препятствует осуществлению правосудия и когда лишение его не наносит ущерба целям, для достижения которых иммунитет предоставляется.</w:t>
      </w:r>
    </w:p>
    <w:bookmarkEnd w:id="90"/>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91" w:name="sub_990"/>
      <w:r w:rsidRPr="00D84E03">
        <w:rPr>
          <w:rFonts w:ascii="Times New Roman" w:hAnsi="Times New Roman"/>
          <w:color w:val="auto"/>
          <w:sz w:val="28"/>
          <w:szCs w:val="28"/>
        </w:rPr>
        <w:t>Пояснения</w:t>
      </w:r>
    </w:p>
    <w:bookmarkEnd w:id="91"/>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92" w:name="sub_111"/>
      <w:r w:rsidRPr="00D84E03">
        <w:rPr>
          <w:rFonts w:ascii="Times New Roman" w:hAnsi="Times New Roman"/>
          <w:color w:val="auto"/>
          <w:sz w:val="28"/>
          <w:szCs w:val="28"/>
        </w:rPr>
        <w:t>1. Вступление</w:t>
      </w:r>
    </w:p>
    <w:bookmarkEnd w:id="92"/>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93" w:name="sub_1001"/>
      <w:r w:rsidRPr="00D84E03">
        <w:rPr>
          <w:rFonts w:ascii="Times New Roman" w:hAnsi="Times New Roman"/>
          <w:sz w:val="28"/>
          <w:szCs w:val="28"/>
        </w:rPr>
        <w:t>1. 28 сентября 1983 года Консультативная Ассамблея Совета Европы приняла Рекомендацию 971 (1983) о защите задержанных от пыток и жестокого, бесчеловечного или унижающего достоинство обращения или наказания. В этом документе Ассамблея, в частности, рекомендовала Комитету Министров принять проект Европейской Конвенции по Защите Задержанных от Пыток и от Жестокого, Бесчеловечного или Унижающего Достоинство Обращения или Наказания, который прилагался к Рекомендации.</w:t>
      </w:r>
    </w:p>
    <w:bookmarkEnd w:id="93"/>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История этой инициативы сводится к следующему.</w:t>
      </w:r>
    </w:p>
    <w:p w:rsidR="00D84E03" w:rsidRPr="00D84E03" w:rsidRDefault="00D84E03">
      <w:pPr>
        <w:ind w:firstLine="720"/>
        <w:jc w:val="both"/>
        <w:rPr>
          <w:rFonts w:ascii="Times New Roman" w:hAnsi="Times New Roman"/>
          <w:sz w:val="28"/>
          <w:szCs w:val="28"/>
        </w:rPr>
      </w:pPr>
      <w:bookmarkStart w:id="94" w:name="sub_1002"/>
      <w:r w:rsidRPr="00D84E03">
        <w:rPr>
          <w:rFonts w:ascii="Times New Roman" w:hAnsi="Times New Roman"/>
          <w:sz w:val="28"/>
          <w:szCs w:val="28"/>
        </w:rPr>
        <w:t xml:space="preserve">2. В январе 1981 года Ассамблея приняла Рекомендацию 909 (1981) о Международной Конвенции против Пыток, в которой говорилось о работе, проведенной в рамках Объединенных Наций и рекомендовалось Комитету Министров предложить Правительствам государств-членов ускорить принятие и исполнение проекта Конвенции против Пыток, подготовленного Комиссией по </w:t>
      </w:r>
      <w:r w:rsidRPr="00D84E03">
        <w:rPr>
          <w:rFonts w:ascii="Times New Roman" w:hAnsi="Times New Roman"/>
          <w:sz w:val="28"/>
          <w:szCs w:val="28"/>
        </w:rPr>
        <w:lastRenderedPageBreak/>
        <w:t>Правам Человека Объединенных Наций. Ассамблея также предлагала правительствам государств-членов, представленных в этой Комиссии, принять все меры для обеспечения детального рассмотрения ею проекта факультативного протокола к Конвенции (предложенного Коста Рикой) как только проект самой Конвенции был представлен Экономическому и Социальному Совету ООН.</w:t>
      </w:r>
    </w:p>
    <w:p w:rsidR="00D84E03" w:rsidRPr="00D84E03" w:rsidRDefault="00D84E03">
      <w:pPr>
        <w:ind w:firstLine="720"/>
        <w:jc w:val="both"/>
        <w:rPr>
          <w:rFonts w:ascii="Times New Roman" w:hAnsi="Times New Roman"/>
          <w:sz w:val="28"/>
          <w:szCs w:val="28"/>
        </w:rPr>
      </w:pPr>
      <w:bookmarkStart w:id="95" w:name="sub_1003"/>
      <w:bookmarkEnd w:id="94"/>
      <w:r w:rsidRPr="00D84E03">
        <w:rPr>
          <w:rFonts w:ascii="Times New Roman" w:hAnsi="Times New Roman"/>
          <w:sz w:val="28"/>
          <w:szCs w:val="28"/>
        </w:rPr>
        <w:t>3. В марте 1981 года два предложения по резолюциям о пытках в Государствах, членах Совета Европы, были представлены на обсуждение Ассамблеи; один - г-ном Лидбомом (Doc. 4718 rev.), другой - г-ном Ягером (Doc. 4730). Оба предложения были переданы Комитету по Правовым Вопросам, который решил рассматривать их вместе.</w:t>
      </w:r>
    </w:p>
    <w:p w:rsidR="00D84E03" w:rsidRPr="00D84E03" w:rsidRDefault="00D84E03">
      <w:pPr>
        <w:ind w:firstLine="720"/>
        <w:jc w:val="both"/>
        <w:rPr>
          <w:rFonts w:ascii="Times New Roman" w:hAnsi="Times New Roman"/>
          <w:sz w:val="28"/>
          <w:szCs w:val="28"/>
        </w:rPr>
      </w:pPr>
      <w:bookmarkStart w:id="96" w:name="sub_1004"/>
      <w:bookmarkEnd w:id="95"/>
      <w:r w:rsidRPr="00D84E03">
        <w:rPr>
          <w:rFonts w:ascii="Times New Roman" w:hAnsi="Times New Roman"/>
          <w:sz w:val="28"/>
          <w:szCs w:val="28"/>
        </w:rPr>
        <w:t>4. Рассмотрение Комитетом по Правовым Вопросам завершилось докладом (Doc. 5099), подготовленным от имени Комитета г-ном Беррье, и принятым 30 июня 1983 года.</w:t>
      </w:r>
    </w:p>
    <w:bookmarkEnd w:id="96"/>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Доклад включал в себя проект Европейской Конвенции, разработанный Международной Комиссией Юристов и Швейцарским Комитетом против пыток, по просьбе докладчика.</w:t>
      </w: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В сентябре 1983 года г-ном Дежарденом было представлено заключение Комитета по Политическим Вопросам по докладу (Doc. 5123).</w:t>
      </w:r>
    </w:p>
    <w:p w:rsidR="00D84E03" w:rsidRPr="00D84E03" w:rsidRDefault="00D84E03">
      <w:pPr>
        <w:ind w:firstLine="720"/>
        <w:jc w:val="both"/>
        <w:rPr>
          <w:rFonts w:ascii="Times New Roman" w:hAnsi="Times New Roman"/>
          <w:sz w:val="28"/>
          <w:szCs w:val="28"/>
        </w:rPr>
      </w:pPr>
      <w:bookmarkStart w:id="97" w:name="sub_1005"/>
      <w:r w:rsidRPr="00D84E03">
        <w:rPr>
          <w:rFonts w:ascii="Times New Roman" w:hAnsi="Times New Roman"/>
          <w:sz w:val="28"/>
          <w:szCs w:val="28"/>
        </w:rPr>
        <w:t xml:space="preserve">5. В данном контексте необходимо отметить, что аналогичная работа проводилась в рамках Объединенных Наций и что текст </w:t>
      </w:r>
      <w:hyperlink r:id="rId7" w:history="1">
        <w:r w:rsidRPr="00D84E03">
          <w:rPr>
            <w:rStyle w:val="a4"/>
            <w:rFonts w:ascii="Times New Roman" w:hAnsi="Times New Roman"/>
            <w:color w:val="auto"/>
            <w:sz w:val="28"/>
            <w:szCs w:val="28"/>
          </w:rPr>
          <w:t>Конвенции</w:t>
        </w:r>
      </w:hyperlink>
      <w:r w:rsidRPr="00D84E03">
        <w:rPr>
          <w:rFonts w:ascii="Times New Roman" w:hAnsi="Times New Roman"/>
          <w:sz w:val="28"/>
          <w:szCs w:val="28"/>
        </w:rPr>
        <w:t xml:space="preserve"> против Пыток и других видов Жестокого, Бесчеловечного или Унижающего Достоинство Обращения или Наказания, на который ссылается Рекомендация 909, был принят Генеральной Ассамблеей Объединенных Наций 10 декабря 1984 года с последующим открытием для подписания. Что касается проекта Факультативного Протокола, предложенного Коста-Рикой, он направлен на установление механизма, подобного тому, который предусмотрен в проекте Конвенции, прилагаемом к Рекомендации Ассамблеи 971.</w:t>
      </w:r>
    </w:p>
    <w:p w:rsidR="00D84E03" w:rsidRPr="00D84E03" w:rsidRDefault="00D84E03">
      <w:pPr>
        <w:ind w:firstLine="720"/>
        <w:jc w:val="both"/>
        <w:rPr>
          <w:rFonts w:ascii="Times New Roman" w:hAnsi="Times New Roman"/>
          <w:sz w:val="28"/>
          <w:szCs w:val="28"/>
        </w:rPr>
      </w:pPr>
      <w:bookmarkStart w:id="98" w:name="sub_1006"/>
      <w:bookmarkEnd w:id="97"/>
      <w:r w:rsidRPr="00D84E03">
        <w:rPr>
          <w:rFonts w:ascii="Times New Roman" w:hAnsi="Times New Roman"/>
          <w:sz w:val="28"/>
          <w:szCs w:val="28"/>
        </w:rPr>
        <w:t>6. Вслед за принятием Рекомендации 971 Комитет Министров на 366 заседании Делегатов Министров в январе 1984 года определил круг действий Исполнительного Комитета по Правам Человека (CDDH):</w:t>
      </w:r>
    </w:p>
    <w:bookmarkEnd w:id="98"/>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"Рассмотреть Рекомендацию 971 Ассамблеи с целью представления Комитету Министров после консультации с Европейским Комитетом по Проблемам Преступности (CDPC) проект Конвенции или иного правового документа по защите задержанных от пыток и от жестокого, бесчеловечного или унижающего достоинство обращения или наказания."</w:t>
      </w:r>
    </w:p>
    <w:p w:rsidR="00D84E03" w:rsidRPr="00D84E03" w:rsidRDefault="00D84E03">
      <w:pPr>
        <w:ind w:firstLine="720"/>
        <w:jc w:val="both"/>
        <w:rPr>
          <w:rFonts w:ascii="Times New Roman" w:hAnsi="Times New Roman"/>
          <w:sz w:val="28"/>
          <w:szCs w:val="28"/>
        </w:rPr>
      </w:pPr>
      <w:bookmarkStart w:id="99" w:name="sub_1007"/>
      <w:r w:rsidRPr="00D84E03">
        <w:rPr>
          <w:rFonts w:ascii="Times New Roman" w:hAnsi="Times New Roman"/>
          <w:sz w:val="28"/>
          <w:szCs w:val="28"/>
        </w:rPr>
        <w:t>7. Комитет экспертов за расширение прав, включенных в Европейскую Конвенцию по Правам Человека (DH-EX), орган, подчиненный CDDH, получил распоряжение последнего (15 заседание, март 1984) провести эту работу под руководством CDDH.</w:t>
      </w:r>
    </w:p>
    <w:p w:rsidR="00D84E03" w:rsidRPr="00D84E03" w:rsidRDefault="00D84E03">
      <w:pPr>
        <w:ind w:firstLine="720"/>
        <w:jc w:val="both"/>
        <w:rPr>
          <w:rFonts w:ascii="Times New Roman" w:hAnsi="Times New Roman"/>
          <w:sz w:val="28"/>
          <w:szCs w:val="28"/>
        </w:rPr>
      </w:pPr>
      <w:bookmarkStart w:id="100" w:name="sub_1008"/>
      <w:bookmarkEnd w:id="99"/>
      <w:r w:rsidRPr="00D84E03">
        <w:rPr>
          <w:rFonts w:ascii="Times New Roman" w:hAnsi="Times New Roman"/>
          <w:sz w:val="28"/>
          <w:szCs w:val="28"/>
        </w:rPr>
        <w:t>8. DH-EX рассмотрел проект Конвенции, приложенный к Рекомендации 971 на 19-25 заседаниях (с мая 1984 по июнь 1986). Он принял во внимание среди прочего, что:</w:t>
      </w:r>
    </w:p>
    <w:bookmarkEnd w:id="100"/>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xml:space="preserve">- Правительственная Конференция по Правам Человека (Вена, 19-20 марта </w:t>
      </w:r>
      <w:r w:rsidRPr="00D84E03">
        <w:rPr>
          <w:rFonts w:ascii="Times New Roman" w:hAnsi="Times New Roman"/>
          <w:sz w:val="28"/>
          <w:szCs w:val="28"/>
        </w:rPr>
        <w:lastRenderedPageBreak/>
        <w:t>1985 года) в своей Резолюции N 2 "настаивает на том, чтобы Комитет Министров как можно скорее завершил работу над проектом документа по пыткам для принятия его;"</w:t>
      </w: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в Заключительном Коммюнике 76 сессии Комитета Министров говорилось, что Министры "поддерживают обращение Конференции";</w:t>
      </w: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на Ассамблее Председателю Комитета Министров было задано три вопроса, касающихся Конвенции: один - г-ном Беррье в январе 1985 года, остальные - г-ном Арбелоа в апреле и сентябре 1985 года;</w:t>
      </w: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в Заключительном Коммюнике 77 сессии (20 ноября 1985 года) Комитет Министров вновь подтвердил заинтересованность в скорейшем завершении проекта Конвенции.</w:t>
      </w:r>
    </w:p>
    <w:p w:rsidR="00D84E03" w:rsidRPr="00D84E03" w:rsidRDefault="00D84E03">
      <w:pPr>
        <w:ind w:firstLine="720"/>
        <w:jc w:val="both"/>
        <w:rPr>
          <w:rFonts w:ascii="Times New Roman" w:hAnsi="Times New Roman"/>
          <w:sz w:val="28"/>
          <w:szCs w:val="28"/>
        </w:rPr>
      </w:pPr>
      <w:bookmarkStart w:id="101" w:name="sub_1009"/>
      <w:r w:rsidRPr="00D84E03">
        <w:rPr>
          <w:rFonts w:ascii="Times New Roman" w:hAnsi="Times New Roman"/>
          <w:sz w:val="28"/>
          <w:szCs w:val="28"/>
        </w:rPr>
        <w:t>9. В ходе работы DH-EX имел возможность консультироваться с Европейской Комиссией и Судом по Правам Человека. Он также организовал слушание с участием Международной Комиссии Юристов, Швейцарского Комитета против Пыток и Международного Комитета Красного Креста. Другие слушания происходили с участием двух экспертов в области психиатрии. До передачи CDDH предварительного проекта Конвенции в июне 1986 года DH-EX учел мнение Европейского Комитета по Правовому Сотрудничеству (CDCJ) и Европейского Комитета по Проблемам Преступности (CDPC), с которыми консультировался CDDH.</w:t>
      </w:r>
    </w:p>
    <w:p w:rsidR="00D84E03" w:rsidRPr="00D84E03" w:rsidRDefault="00D84E03">
      <w:pPr>
        <w:ind w:firstLine="720"/>
        <w:jc w:val="both"/>
        <w:rPr>
          <w:rFonts w:ascii="Times New Roman" w:hAnsi="Times New Roman"/>
          <w:sz w:val="28"/>
          <w:szCs w:val="28"/>
        </w:rPr>
      </w:pPr>
      <w:bookmarkStart w:id="102" w:name="sub_1010"/>
      <w:bookmarkEnd w:id="101"/>
      <w:r w:rsidRPr="00D84E03">
        <w:rPr>
          <w:rFonts w:ascii="Times New Roman" w:hAnsi="Times New Roman"/>
          <w:sz w:val="28"/>
          <w:szCs w:val="28"/>
        </w:rPr>
        <w:t>10. Кроме CDCJ и CDPC, CDDH консультировался с Европейской Комиссией и Судом по Правам Человека. Тексту проекта Европейской Конвенции по предупреждению пыток и бесчеловечного или унижающего достоинство обращения или наказания была придана окончательная форма на 21 Совещании CDDH в ноябре 1986 года, после чего он был передан в Комитет Министров.</w:t>
      </w:r>
    </w:p>
    <w:p w:rsidR="00D84E03" w:rsidRPr="00D84E03" w:rsidRDefault="00D84E03">
      <w:pPr>
        <w:ind w:firstLine="720"/>
        <w:jc w:val="both"/>
        <w:rPr>
          <w:rFonts w:ascii="Times New Roman" w:hAnsi="Times New Roman"/>
          <w:sz w:val="28"/>
          <w:szCs w:val="28"/>
        </w:rPr>
      </w:pPr>
      <w:bookmarkStart w:id="103" w:name="sub_1011"/>
      <w:bookmarkEnd w:id="102"/>
      <w:r w:rsidRPr="00D84E03">
        <w:rPr>
          <w:rFonts w:ascii="Times New Roman" w:hAnsi="Times New Roman"/>
          <w:sz w:val="28"/>
          <w:szCs w:val="28"/>
        </w:rPr>
        <w:t>11. После консультации с Ассамблеей (см. Мнение N 133 от 27 марта 1987 года) Комитет Министров принял текст Конвенции 26 июня 1987 года. Конвенция была открыта для подписания Государствами - членами Совета Европы 26 ноября 1987 года.</w:t>
      </w:r>
    </w:p>
    <w:bookmarkEnd w:id="103"/>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04" w:name="sub_222"/>
      <w:r w:rsidRPr="00D84E03">
        <w:rPr>
          <w:rFonts w:ascii="Times New Roman" w:hAnsi="Times New Roman"/>
          <w:color w:val="auto"/>
          <w:sz w:val="28"/>
          <w:szCs w:val="28"/>
        </w:rPr>
        <w:t>2. Основания для выработки новой Конвенции</w:t>
      </w:r>
    </w:p>
    <w:bookmarkEnd w:id="104"/>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05" w:name="sub_212"/>
      <w:r w:rsidRPr="00D84E03">
        <w:rPr>
          <w:rFonts w:ascii="Times New Roman" w:hAnsi="Times New Roman"/>
          <w:sz w:val="28"/>
          <w:szCs w:val="28"/>
        </w:rPr>
        <w:t>12. Пытки и бесчеловечное или унижающее достоинство обращение или наказание запрещены национальным законом и несколькими международными документами. Однако опыт показывает, что нужны более широкие и эффективные меры международного характера, в частности, для усиления защиты лиц, лишенных свободы.</w:t>
      </w:r>
    </w:p>
    <w:p w:rsidR="00D84E03" w:rsidRPr="00D84E03" w:rsidRDefault="00D84E03">
      <w:pPr>
        <w:ind w:firstLine="720"/>
        <w:jc w:val="both"/>
        <w:rPr>
          <w:rFonts w:ascii="Times New Roman" w:hAnsi="Times New Roman"/>
          <w:sz w:val="28"/>
          <w:szCs w:val="28"/>
        </w:rPr>
      </w:pPr>
      <w:bookmarkStart w:id="106" w:name="sub_1013"/>
      <w:bookmarkEnd w:id="105"/>
      <w:r w:rsidRPr="00D84E03">
        <w:rPr>
          <w:rFonts w:ascii="Times New Roman" w:hAnsi="Times New Roman"/>
          <w:sz w:val="28"/>
          <w:szCs w:val="28"/>
        </w:rPr>
        <w:t xml:space="preserve">13. В рамках Совета Европы наблюдательной системой, установленной </w:t>
      </w:r>
      <w:hyperlink r:id="rId8" w:history="1">
        <w:r w:rsidRPr="00D84E03">
          <w:rPr>
            <w:rStyle w:val="a4"/>
            <w:rFonts w:ascii="Times New Roman" w:hAnsi="Times New Roman"/>
            <w:color w:val="auto"/>
            <w:sz w:val="28"/>
            <w:szCs w:val="28"/>
          </w:rPr>
          <w:t>Конвенцией</w:t>
        </w:r>
      </w:hyperlink>
      <w:r w:rsidRPr="00D84E03">
        <w:rPr>
          <w:rFonts w:ascii="Times New Roman" w:hAnsi="Times New Roman"/>
          <w:sz w:val="28"/>
          <w:szCs w:val="28"/>
        </w:rPr>
        <w:t xml:space="preserve"> по Защите Прав Человека и Основных Свобод от 4 ноября 1980 года, достигнуты важные результаты. Есть основания полагать, что будет полезно дополнить эту систему, построенную на жалобах отдельных лиц и государство происходящих нарушениях прав человека, внесудебным механизмом </w:t>
      </w:r>
      <w:r w:rsidRPr="00D84E03">
        <w:rPr>
          <w:rFonts w:ascii="Times New Roman" w:hAnsi="Times New Roman"/>
          <w:sz w:val="28"/>
          <w:szCs w:val="28"/>
        </w:rPr>
        <w:lastRenderedPageBreak/>
        <w:t>превентивного характера, в задачу которого входило бы изучение обращения с лицами, лишенными свободы, для усиления, если необходимо, защиты таких лиц от пыток и от бесчеловечного или унижающего достоинство обращения или наказания.</w:t>
      </w:r>
    </w:p>
    <w:p w:rsidR="00D84E03" w:rsidRPr="00D84E03" w:rsidRDefault="00D84E03">
      <w:pPr>
        <w:ind w:firstLine="720"/>
        <w:jc w:val="both"/>
        <w:rPr>
          <w:rFonts w:ascii="Times New Roman" w:hAnsi="Times New Roman"/>
          <w:sz w:val="28"/>
          <w:szCs w:val="28"/>
        </w:rPr>
      </w:pPr>
      <w:bookmarkStart w:id="107" w:name="sub_1014"/>
      <w:bookmarkEnd w:id="106"/>
      <w:r w:rsidRPr="00D84E03">
        <w:rPr>
          <w:rFonts w:ascii="Times New Roman" w:hAnsi="Times New Roman"/>
          <w:sz w:val="28"/>
          <w:szCs w:val="28"/>
        </w:rPr>
        <w:t>14. По этим причинам настоящей Конвенцией создается Комитет, который может совершать посещения любого места в пределах юрисдикции Сторон, где содержатся лица, лишенные свободы государственной властью.</w:t>
      </w:r>
    </w:p>
    <w:bookmarkEnd w:id="107"/>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08" w:name="sub_333"/>
      <w:r w:rsidRPr="00D84E03">
        <w:rPr>
          <w:rFonts w:ascii="Times New Roman" w:hAnsi="Times New Roman"/>
          <w:color w:val="auto"/>
          <w:sz w:val="28"/>
          <w:szCs w:val="28"/>
        </w:rPr>
        <w:t>3. Основные черты новой системы</w:t>
      </w:r>
    </w:p>
    <w:bookmarkEnd w:id="108"/>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09" w:name="sub_1015"/>
      <w:r w:rsidRPr="00D84E03">
        <w:rPr>
          <w:rFonts w:ascii="Times New Roman" w:hAnsi="Times New Roman"/>
          <w:sz w:val="28"/>
          <w:szCs w:val="28"/>
        </w:rPr>
        <w:t xml:space="preserve">15. Как указано выше в параграфах </w:t>
      </w:r>
      <w:hyperlink w:anchor="sub_13" w:history="1">
        <w:r w:rsidRPr="00D84E03">
          <w:rPr>
            <w:rStyle w:val="a4"/>
            <w:rFonts w:ascii="Times New Roman" w:hAnsi="Times New Roman"/>
            <w:color w:val="auto"/>
            <w:sz w:val="28"/>
            <w:szCs w:val="28"/>
          </w:rPr>
          <w:t>13</w:t>
        </w:r>
      </w:hyperlink>
      <w:r w:rsidRPr="00D84E03">
        <w:rPr>
          <w:rFonts w:ascii="Times New Roman" w:hAnsi="Times New Roman"/>
          <w:sz w:val="28"/>
          <w:szCs w:val="28"/>
        </w:rPr>
        <w:t xml:space="preserve"> и </w:t>
      </w:r>
      <w:hyperlink w:anchor="sub_14" w:history="1">
        <w:r w:rsidRPr="00D84E03">
          <w:rPr>
            <w:rStyle w:val="a4"/>
            <w:rFonts w:ascii="Times New Roman" w:hAnsi="Times New Roman"/>
            <w:color w:val="auto"/>
            <w:sz w:val="28"/>
            <w:szCs w:val="28"/>
          </w:rPr>
          <w:t>14</w:t>
        </w:r>
      </w:hyperlink>
      <w:r w:rsidRPr="00D84E03">
        <w:rPr>
          <w:rFonts w:ascii="Times New Roman" w:hAnsi="Times New Roman"/>
          <w:sz w:val="28"/>
          <w:szCs w:val="28"/>
        </w:rPr>
        <w:t>, в функции Комитета входит совершать посещения и, если необходимо, вносить предложения по улучшению защиты лиц, лишенных свободы, от пыток и от бесчеловечного или унижающего достоинство обращения или наказания.</w:t>
      </w:r>
    </w:p>
    <w:p w:rsidR="00D84E03" w:rsidRPr="00D84E03" w:rsidRDefault="00D84E03">
      <w:pPr>
        <w:ind w:firstLine="720"/>
        <w:jc w:val="both"/>
        <w:rPr>
          <w:rFonts w:ascii="Times New Roman" w:hAnsi="Times New Roman"/>
          <w:sz w:val="28"/>
          <w:szCs w:val="28"/>
        </w:rPr>
      </w:pPr>
      <w:bookmarkStart w:id="110" w:name="sub_1016"/>
      <w:bookmarkEnd w:id="109"/>
      <w:r w:rsidRPr="00D84E03">
        <w:rPr>
          <w:rFonts w:ascii="Times New Roman" w:hAnsi="Times New Roman"/>
          <w:sz w:val="28"/>
          <w:szCs w:val="28"/>
        </w:rPr>
        <w:t>16. Члены Комитета будут исполнять свои обязанности в личном качестве и будут избираться из числа лиц, обладающих высокими моральными качествами, известных своей компетентностью в области прав человека или имеющих профессиональный опыт в областях, охватываемых настоящей Конвенцией. Комитет, если сочтет необходимым, может пользоваться помощью экспертов должной квалификации.</w:t>
      </w:r>
    </w:p>
    <w:p w:rsidR="00D84E03" w:rsidRPr="00D84E03" w:rsidRDefault="00D84E03">
      <w:pPr>
        <w:ind w:firstLine="720"/>
        <w:jc w:val="both"/>
        <w:rPr>
          <w:rFonts w:ascii="Times New Roman" w:hAnsi="Times New Roman"/>
          <w:sz w:val="28"/>
          <w:szCs w:val="28"/>
        </w:rPr>
      </w:pPr>
      <w:bookmarkStart w:id="111" w:name="sub_1017"/>
      <w:bookmarkEnd w:id="110"/>
      <w:r w:rsidRPr="00D84E03">
        <w:rPr>
          <w:rFonts w:ascii="Times New Roman" w:hAnsi="Times New Roman"/>
          <w:sz w:val="28"/>
          <w:szCs w:val="28"/>
        </w:rPr>
        <w:t xml:space="preserve">17. В компетенцию Комитета не входит осуществление судебных функций; его задачей не является установление фактов нарушений соответствующих международных документов. В соответствии с этим Комитет воздерживается от толкования таких документов как </w:t>
      </w:r>
      <w:hyperlink r:id="rId9" w:history="1">
        <w:r w:rsidRPr="00D84E03">
          <w:rPr>
            <w:rStyle w:val="a4"/>
            <w:rFonts w:ascii="Times New Roman" w:hAnsi="Times New Roman"/>
            <w:color w:val="auto"/>
            <w:sz w:val="28"/>
            <w:szCs w:val="28"/>
          </w:rPr>
          <w:t>in abstracto</w:t>
        </w:r>
      </w:hyperlink>
      <w:r w:rsidRPr="00D84E03">
        <w:rPr>
          <w:rFonts w:ascii="Times New Roman" w:hAnsi="Times New Roman"/>
          <w:sz w:val="28"/>
          <w:szCs w:val="28"/>
        </w:rPr>
        <w:t>, так и в связи с конкретными фактами.</w:t>
      </w:r>
    </w:p>
    <w:p w:rsidR="00D84E03" w:rsidRPr="00D84E03" w:rsidRDefault="00D84E03">
      <w:pPr>
        <w:ind w:firstLine="720"/>
        <w:jc w:val="both"/>
        <w:rPr>
          <w:rFonts w:ascii="Times New Roman" w:hAnsi="Times New Roman"/>
          <w:sz w:val="28"/>
          <w:szCs w:val="28"/>
        </w:rPr>
      </w:pPr>
      <w:bookmarkStart w:id="112" w:name="sub_1018"/>
      <w:bookmarkEnd w:id="111"/>
      <w:r w:rsidRPr="00D84E03">
        <w:rPr>
          <w:rFonts w:ascii="Times New Roman" w:hAnsi="Times New Roman"/>
          <w:sz w:val="28"/>
          <w:szCs w:val="28"/>
        </w:rPr>
        <w:t>18. Принимая решение о необходимости рекомендаций, Комитет, бесспорно, должен давать оценку фактам, установленным в ходе посещения. Поскольку Комитет невправе заслушивать свидетелей в соответствии с общими принципами судебной процедуры, в тех случаях, когда факты неясны и требуется дальнейшее расследование, он окажется лишен достаточных оснований для разработки рекомендаций. В таких случаях Комитет может информировать заинтересованное Государство и предложить провести дальнейшее расследование на внутригосударственном уровне, а также просить сообщить ему о результатах проверки.</w:t>
      </w:r>
    </w:p>
    <w:p w:rsidR="00D84E03" w:rsidRPr="00D84E03" w:rsidRDefault="00D84E03">
      <w:pPr>
        <w:ind w:firstLine="720"/>
        <w:jc w:val="both"/>
        <w:rPr>
          <w:rFonts w:ascii="Times New Roman" w:hAnsi="Times New Roman"/>
          <w:sz w:val="28"/>
          <w:szCs w:val="28"/>
        </w:rPr>
      </w:pPr>
      <w:bookmarkStart w:id="113" w:name="sub_1019"/>
      <w:bookmarkEnd w:id="112"/>
      <w:r w:rsidRPr="00D84E03">
        <w:rPr>
          <w:rFonts w:ascii="Times New Roman" w:hAnsi="Times New Roman"/>
          <w:sz w:val="28"/>
          <w:szCs w:val="28"/>
        </w:rPr>
        <w:t>19. В порядке дополнительных мероприятий Комитет может организовать новое посещение мест, которые уже посетил.</w:t>
      </w:r>
    </w:p>
    <w:p w:rsidR="00D84E03" w:rsidRPr="00D84E03" w:rsidRDefault="00D84E03">
      <w:pPr>
        <w:ind w:firstLine="720"/>
        <w:jc w:val="both"/>
        <w:rPr>
          <w:rFonts w:ascii="Times New Roman" w:hAnsi="Times New Roman"/>
          <w:sz w:val="28"/>
          <w:szCs w:val="28"/>
        </w:rPr>
      </w:pPr>
      <w:bookmarkStart w:id="114" w:name="sub_1020"/>
      <w:bookmarkEnd w:id="113"/>
      <w:r w:rsidRPr="00D84E03">
        <w:rPr>
          <w:rFonts w:ascii="Times New Roman" w:hAnsi="Times New Roman"/>
          <w:sz w:val="28"/>
          <w:szCs w:val="28"/>
        </w:rPr>
        <w:t>20. В ходе применения Конвенции Комитет и заинтересованное Государство обязаны сотрудничать. Цель Комитета не осуждение Государств, а стремление в духе сотрудничества и консультаций к улучшению, если это необходимо, защиты лиц, лишенных свободы.</w:t>
      </w:r>
    </w:p>
    <w:bookmarkEnd w:id="114"/>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15" w:name="sub_444"/>
      <w:r w:rsidRPr="00D84E03">
        <w:rPr>
          <w:rFonts w:ascii="Times New Roman" w:hAnsi="Times New Roman"/>
          <w:color w:val="auto"/>
          <w:sz w:val="28"/>
          <w:szCs w:val="28"/>
        </w:rPr>
        <w:t>4. Комментарий к положениям Конвенции</w:t>
      </w:r>
    </w:p>
    <w:bookmarkEnd w:id="115"/>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16" w:name="sub_4441"/>
      <w:r w:rsidRPr="00D84E03">
        <w:rPr>
          <w:rFonts w:ascii="Times New Roman" w:hAnsi="Times New Roman"/>
          <w:color w:val="auto"/>
          <w:sz w:val="28"/>
          <w:szCs w:val="28"/>
        </w:rPr>
        <w:t>Преамбула</w:t>
      </w:r>
    </w:p>
    <w:bookmarkEnd w:id="116"/>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17" w:name="sub_1021"/>
      <w:r w:rsidRPr="00D84E03">
        <w:rPr>
          <w:rFonts w:ascii="Times New Roman" w:hAnsi="Times New Roman"/>
          <w:sz w:val="28"/>
          <w:szCs w:val="28"/>
        </w:rPr>
        <w:t xml:space="preserve">21. </w:t>
      </w:r>
      <w:hyperlink w:anchor="sub_9999" w:history="1">
        <w:r w:rsidRPr="00D84E03">
          <w:rPr>
            <w:rStyle w:val="a4"/>
            <w:rFonts w:ascii="Times New Roman" w:hAnsi="Times New Roman"/>
            <w:color w:val="auto"/>
            <w:sz w:val="28"/>
            <w:szCs w:val="28"/>
          </w:rPr>
          <w:t>Преамбула</w:t>
        </w:r>
      </w:hyperlink>
      <w:r w:rsidRPr="00D84E03">
        <w:rPr>
          <w:rFonts w:ascii="Times New Roman" w:hAnsi="Times New Roman"/>
          <w:sz w:val="28"/>
          <w:szCs w:val="28"/>
        </w:rPr>
        <w:t xml:space="preserve"> называет причины, побудившие Государства Совета Европы принять настоящую Конвенцию, и формулирует ее цели (см. выше, </w:t>
      </w:r>
      <w:hyperlink w:anchor="sub_100" w:history="1">
        <w:r w:rsidRPr="00D84E03">
          <w:rPr>
            <w:rStyle w:val="a4"/>
            <w:rFonts w:ascii="Times New Roman" w:hAnsi="Times New Roman"/>
            <w:color w:val="auto"/>
            <w:sz w:val="28"/>
            <w:szCs w:val="28"/>
          </w:rPr>
          <w:t>главы 1 - 2</w:t>
        </w:r>
      </w:hyperlink>
      <w:r w:rsidRPr="00D84E03">
        <w:rPr>
          <w:rFonts w:ascii="Times New Roman" w:hAnsi="Times New Roman"/>
          <w:sz w:val="28"/>
          <w:szCs w:val="28"/>
        </w:rPr>
        <w:t>).</w:t>
      </w:r>
    </w:p>
    <w:p w:rsidR="00D84E03" w:rsidRPr="00D84E03" w:rsidRDefault="00D84E03">
      <w:pPr>
        <w:ind w:firstLine="720"/>
        <w:jc w:val="both"/>
        <w:rPr>
          <w:rFonts w:ascii="Times New Roman" w:hAnsi="Times New Roman"/>
          <w:sz w:val="28"/>
          <w:szCs w:val="28"/>
        </w:rPr>
      </w:pPr>
      <w:bookmarkStart w:id="118" w:name="sub_1022"/>
      <w:bookmarkEnd w:id="117"/>
      <w:r w:rsidRPr="00D84E03">
        <w:rPr>
          <w:rFonts w:ascii="Times New Roman" w:hAnsi="Times New Roman"/>
          <w:sz w:val="28"/>
          <w:szCs w:val="28"/>
        </w:rPr>
        <w:t xml:space="preserve">22. </w:t>
      </w:r>
      <w:hyperlink w:anchor="sub_9999" w:history="1">
        <w:r w:rsidRPr="00D84E03">
          <w:rPr>
            <w:rStyle w:val="a4"/>
            <w:rFonts w:ascii="Times New Roman" w:hAnsi="Times New Roman"/>
            <w:color w:val="auto"/>
            <w:sz w:val="28"/>
            <w:szCs w:val="28"/>
          </w:rPr>
          <w:t>Ссылка на Статью 3</w:t>
        </w:r>
      </w:hyperlink>
      <w:r w:rsidRPr="00D84E03">
        <w:rPr>
          <w:rFonts w:ascii="Times New Roman" w:hAnsi="Times New Roman"/>
          <w:sz w:val="28"/>
          <w:szCs w:val="28"/>
        </w:rPr>
        <w:t xml:space="preserve"> Европейской Конвенции по Правам Человека предоставляет Комитету исходный пункт для оценки ситуаций, которые могут породить пытки или бесчеловечное или унижающее достоинство обращение или наказание (см. далее параграфы </w:t>
      </w:r>
      <w:hyperlink w:anchor="sub_26" w:history="1">
        <w:r w:rsidRPr="00D84E03">
          <w:rPr>
            <w:rStyle w:val="a4"/>
            <w:rFonts w:ascii="Times New Roman" w:hAnsi="Times New Roman"/>
            <w:color w:val="auto"/>
            <w:sz w:val="28"/>
            <w:szCs w:val="28"/>
          </w:rPr>
          <w:t>26</w:t>
        </w:r>
      </w:hyperlink>
      <w:r w:rsidRPr="00D84E03">
        <w:rPr>
          <w:rFonts w:ascii="Times New Roman" w:hAnsi="Times New Roman"/>
          <w:sz w:val="28"/>
          <w:szCs w:val="28"/>
        </w:rPr>
        <w:t xml:space="preserve"> и </w:t>
      </w:r>
      <w:hyperlink w:anchor="sub_27" w:history="1">
        <w:r w:rsidRPr="00D84E03">
          <w:rPr>
            <w:rStyle w:val="a4"/>
            <w:rFonts w:ascii="Times New Roman" w:hAnsi="Times New Roman"/>
            <w:color w:val="auto"/>
            <w:sz w:val="28"/>
            <w:szCs w:val="28"/>
          </w:rPr>
          <w:t>27</w:t>
        </w:r>
      </w:hyperlink>
      <w:r w:rsidRPr="00D84E03">
        <w:rPr>
          <w:rFonts w:ascii="Times New Roman" w:hAnsi="Times New Roman"/>
          <w:sz w:val="28"/>
          <w:szCs w:val="28"/>
        </w:rPr>
        <w:t>).</w:t>
      </w:r>
    </w:p>
    <w:bookmarkEnd w:id="118"/>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19" w:name="sub_4100"/>
      <w:r w:rsidRPr="00D84E03">
        <w:rPr>
          <w:rFonts w:ascii="Times New Roman" w:hAnsi="Times New Roman"/>
          <w:color w:val="auto"/>
          <w:sz w:val="28"/>
          <w:szCs w:val="28"/>
        </w:rPr>
        <w:t>Статья 1</w:t>
      </w:r>
    </w:p>
    <w:bookmarkEnd w:id="119"/>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20" w:name="sub_1023"/>
      <w:r w:rsidRPr="00D84E03">
        <w:rPr>
          <w:rFonts w:ascii="Times New Roman" w:hAnsi="Times New Roman"/>
          <w:sz w:val="28"/>
          <w:szCs w:val="28"/>
        </w:rPr>
        <w:t xml:space="preserve">23. Эта </w:t>
      </w:r>
      <w:hyperlink w:anchor="sub_1" w:history="1">
        <w:r w:rsidRPr="00D84E03">
          <w:rPr>
            <w:rStyle w:val="a4"/>
            <w:rFonts w:ascii="Times New Roman" w:hAnsi="Times New Roman"/>
            <w:color w:val="auto"/>
            <w:sz w:val="28"/>
            <w:szCs w:val="28"/>
          </w:rPr>
          <w:t>Статья</w:t>
        </w:r>
      </w:hyperlink>
      <w:r w:rsidRPr="00D84E03">
        <w:rPr>
          <w:rFonts w:ascii="Times New Roman" w:hAnsi="Times New Roman"/>
          <w:sz w:val="28"/>
          <w:szCs w:val="28"/>
        </w:rPr>
        <w:t xml:space="preserve"> определяет орган, в обязанности которого входит совершать посещения, и цели этих посещений. Таким образом она описывает основные функции Европейского Комитета по Предупреждению Пыток и Бесчеловечного или Унижающего Достоинство Обращения или Наказания.</w:t>
      </w:r>
    </w:p>
    <w:p w:rsidR="00D84E03" w:rsidRPr="00D84E03" w:rsidRDefault="00D84E03">
      <w:pPr>
        <w:ind w:firstLine="720"/>
        <w:jc w:val="both"/>
        <w:rPr>
          <w:rFonts w:ascii="Times New Roman" w:hAnsi="Times New Roman"/>
          <w:sz w:val="28"/>
          <w:szCs w:val="28"/>
        </w:rPr>
      </w:pPr>
      <w:bookmarkStart w:id="121" w:name="sub_1024"/>
      <w:bookmarkEnd w:id="120"/>
      <w:r w:rsidRPr="00D84E03">
        <w:rPr>
          <w:rFonts w:ascii="Times New Roman" w:hAnsi="Times New Roman"/>
          <w:sz w:val="28"/>
          <w:szCs w:val="28"/>
        </w:rPr>
        <w:t>24. Термин "</w:t>
      </w:r>
      <w:r w:rsidRPr="00D84E03">
        <w:rPr>
          <w:rStyle w:val="a3"/>
          <w:rFonts w:ascii="Times New Roman" w:hAnsi="Times New Roman"/>
          <w:bCs/>
          <w:color w:val="auto"/>
          <w:sz w:val="28"/>
          <w:szCs w:val="28"/>
        </w:rPr>
        <w:t>лишение свободы</w:t>
      </w:r>
      <w:r w:rsidRPr="00D84E03">
        <w:rPr>
          <w:rFonts w:ascii="Times New Roman" w:hAnsi="Times New Roman"/>
          <w:sz w:val="28"/>
          <w:szCs w:val="28"/>
        </w:rPr>
        <w:t xml:space="preserve">" для целей настоящей Конвенции следует понимать в рамках определения </w:t>
      </w:r>
      <w:hyperlink r:id="rId10" w:history="1">
        <w:r w:rsidRPr="00D84E03">
          <w:rPr>
            <w:rStyle w:val="a4"/>
            <w:rFonts w:ascii="Times New Roman" w:hAnsi="Times New Roman"/>
            <w:color w:val="auto"/>
            <w:sz w:val="28"/>
            <w:szCs w:val="28"/>
          </w:rPr>
          <w:t>Статьи 5</w:t>
        </w:r>
      </w:hyperlink>
      <w:r w:rsidRPr="00D84E03">
        <w:rPr>
          <w:rFonts w:ascii="Times New Roman" w:hAnsi="Times New Roman"/>
          <w:sz w:val="28"/>
          <w:szCs w:val="28"/>
        </w:rPr>
        <w:t xml:space="preserve"> Европейской Конвенции по Правам Человека с учетом прецедентного права Европейского Суда и Комиссии по Правам Человека. Однако различие между "законным" и "незаконным" лишением свободы, вытекающее из Статьи 5, является несущественным в отношении компетенции Комитета.</w:t>
      </w:r>
    </w:p>
    <w:p w:rsidR="00D84E03" w:rsidRPr="00D84E03" w:rsidRDefault="00D84E03">
      <w:pPr>
        <w:ind w:firstLine="720"/>
        <w:jc w:val="both"/>
        <w:rPr>
          <w:rFonts w:ascii="Times New Roman" w:hAnsi="Times New Roman"/>
          <w:sz w:val="28"/>
          <w:szCs w:val="28"/>
        </w:rPr>
      </w:pPr>
      <w:bookmarkStart w:id="122" w:name="sub_1025"/>
      <w:bookmarkEnd w:id="121"/>
      <w:r w:rsidRPr="00D84E03">
        <w:rPr>
          <w:rFonts w:ascii="Times New Roman" w:hAnsi="Times New Roman"/>
          <w:sz w:val="28"/>
          <w:szCs w:val="28"/>
        </w:rPr>
        <w:t xml:space="preserve">25. Как указывалось в </w:t>
      </w:r>
      <w:hyperlink w:anchor="sub_17" w:history="1">
        <w:r w:rsidRPr="00D84E03">
          <w:rPr>
            <w:rStyle w:val="a4"/>
            <w:rFonts w:ascii="Times New Roman" w:hAnsi="Times New Roman"/>
            <w:color w:val="auto"/>
            <w:sz w:val="28"/>
            <w:szCs w:val="28"/>
          </w:rPr>
          <w:t>параграфе 17</w:t>
        </w:r>
      </w:hyperlink>
      <w:r w:rsidRPr="00D84E03">
        <w:rPr>
          <w:rFonts w:ascii="Times New Roman" w:hAnsi="Times New Roman"/>
          <w:sz w:val="28"/>
          <w:szCs w:val="28"/>
        </w:rPr>
        <w:t>, Комитет не осуществляет никаких судебных функций: его члены не обязаны быть юристами, его решения не будут иметь обязательной силы для заинтересованного Государства и Комитет не высказывает никаких суждений по толкованию правовых терминов. Перед ним поставлены чисто превентивные задачи. Он будет производить посещения с целью установления фактов и, если необходимо, на основе полученной таким образом информации, вырабатывать рекомендации для улучшения защиты лиц, лишенных свободы, от пыток и от бесчеловечного или унижающего достоинство обращения или наказания.</w:t>
      </w:r>
    </w:p>
    <w:p w:rsidR="00D84E03" w:rsidRPr="00D84E03" w:rsidRDefault="00D84E03">
      <w:pPr>
        <w:ind w:firstLine="720"/>
        <w:jc w:val="both"/>
        <w:rPr>
          <w:rFonts w:ascii="Times New Roman" w:hAnsi="Times New Roman"/>
          <w:sz w:val="28"/>
          <w:szCs w:val="28"/>
        </w:rPr>
      </w:pPr>
      <w:bookmarkStart w:id="123" w:name="sub_26"/>
      <w:bookmarkEnd w:id="122"/>
      <w:r w:rsidRPr="00D84E03">
        <w:rPr>
          <w:rFonts w:ascii="Times New Roman" w:hAnsi="Times New Roman"/>
          <w:sz w:val="28"/>
          <w:szCs w:val="28"/>
        </w:rPr>
        <w:t xml:space="preserve">26. Запрещение пыток и бесчеловечного или унижающего достоинство обращения или наказания является общей международной нормой, которая в разных формулировках содержится в различных международных документах, в частности, в </w:t>
      </w:r>
      <w:hyperlink r:id="rId11" w:history="1">
        <w:r w:rsidRPr="00D84E03">
          <w:rPr>
            <w:rStyle w:val="a4"/>
            <w:rFonts w:ascii="Times New Roman" w:hAnsi="Times New Roman"/>
            <w:color w:val="auto"/>
            <w:sz w:val="28"/>
            <w:szCs w:val="28"/>
          </w:rPr>
          <w:t>Статье 3</w:t>
        </w:r>
      </w:hyperlink>
      <w:r w:rsidRPr="00D84E03">
        <w:rPr>
          <w:rFonts w:ascii="Times New Roman" w:hAnsi="Times New Roman"/>
          <w:sz w:val="28"/>
          <w:szCs w:val="28"/>
        </w:rPr>
        <w:t xml:space="preserve"> Европейской Конвенции по Правам Человека.</w:t>
      </w:r>
    </w:p>
    <w:p w:rsidR="00D84E03" w:rsidRPr="00D84E03" w:rsidRDefault="00D84E03">
      <w:pPr>
        <w:ind w:firstLine="720"/>
        <w:jc w:val="both"/>
        <w:rPr>
          <w:rFonts w:ascii="Times New Roman" w:hAnsi="Times New Roman"/>
          <w:sz w:val="28"/>
          <w:szCs w:val="28"/>
        </w:rPr>
      </w:pPr>
      <w:bookmarkStart w:id="124" w:name="sub_27"/>
      <w:bookmarkEnd w:id="123"/>
      <w:r w:rsidRPr="00D84E03">
        <w:rPr>
          <w:rFonts w:ascii="Times New Roman" w:hAnsi="Times New Roman"/>
          <w:sz w:val="28"/>
          <w:szCs w:val="28"/>
        </w:rPr>
        <w:t>27. Прецеденты Суда и Комиссии по Правам Человека по применению Статьи 3 служат Комитету источником для руководства. Однако деятельность Комитета направлена скорее на предупреждение, чем на применение правовых норм к существующим условиям. Комитету не следует стремиться к толкованию и применению Статьи 3.</w:t>
      </w:r>
    </w:p>
    <w:bookmarkEnd w:id="124"/>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25" w:name="sub_4200"/>
      <w:r w:rsidRPr="00D84E03">
        <w:rPr>
          <w:rFonts w:ascii="Times New Roman" w:hAnsi="Times New Roman"/>
          <w:color w:val="auto"/>
          <w:sz w:val="28"/>
          <w:szCs w:val="28"/>
        </w:rPr>
        <w:lastRenderedPageBreak/>
        <w:t>Статья 2</w:t>
      </w:r>
    </w:p>
    <w:bookmarkEnd w:id="125"/>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26" w:name="sub_28"/>
      <w:r w:rsidRPr="00D84E03">
        <w:rPr>
          <w:rFonts w:ascii="Times New Roman" w:hAnsi="Times New Roman"/>
          <w:sz w:val="28"/>
          <w:szCs w:val="28"/>
        </w:rPr>
        <w:t xml:space="preserve">28. Это </w:t>
      </w:r>
      <w:hyperlink w:anchor="sub_2" w:history="1">
        <w:r w:rsidRPr="00D84E03">
          <w:rPr>
            <w:rStyle w:val="a4"/>
            <w:rFonts w:ascii="Times New Roman" w:hAnsi="Times New Roman"/>
            <w:color w:val="auto"/>
            <w:sz w:val="28"/>
            <w:szCs w:val="28"/>
          </w:rPr>
          <w:t>положение</w:t>
        </w:r>
      </w:hyperlink>
      <w:r w:rsidRPr="00D84E03">
        <w:rPr>
          <w:rFonts w:ascii="Times New Roman" w:hAnsi="Times New Roman"/>
          <w:sz w:val="28"/>
          <w:szCs w:val="28"/>
        </w:rPr>
        <w:t xml:space="preserve"> выражает согласие Сторон Конвенции разрешать посещения любого места в пределах их юрисдикции, где содержатся одно или более лиц, лишенных свободы государственной властью. Не имеет значения, основано лишение свободы на формальном решение или нет.</w:t>
      </w:r>
    </w:p>
    <w:p w:rsidR="00D84E03" w:rsidRPr="00D84E03" w:rsidRDefault="00D84E03">
      <w:pPr>
        <w:ind w:firstLine="720"/>
        <w:jc w:val="both"/>
        <w:rPr>
          <w:rFonts w:ascii="Times New Roman" w:hAnsi="Times New Roman"/>
          <w:sz w:val="28"/>
          <w:szCs w:val="28"/>
        </w:rPr>
      </w:pPr>
      <w:bookmarkStart w:id="127" w:name="sub_29"/>
      <w:bookmarkEnd w:id="126"/>
      <w:r w:rsidRPr="00D84E03">
        <w:rPr>
          <w:rFonts w:ascii="Times New Roman" w:hAnsi="Times New Roman"/>
          <w:sz w:val="28"/>
          <w:szCs w:val="28"/>
        </w:rPr>
        <w:t xml:space="preserve">29. Посещения могут происходить при любых обстоятельствах. Конвенция применяется не только в мирное время, но и во время войны или при чрезвычайном положении иного характера. Однако компетенция Комитета в отношении мест, которые он может посещать, ограничена положениями </w:t>
      </w:r>
      <w:hyperlink w:anchor="sub_17" w:history="1">
        <w:r w:rsidRPr="00D84E03">
          <w:rPr>
            <w:rStyle w:val="a4"/>
            <w:rFonts w:ascii="Times New Roman" w:hAnsi="Times New Roman"/>
            <w:color w:val="auto"/>
            <w:sz w:val="28"/>
            <w:szCs w:val="28"/>
          </w:rPr>
          <w:t>пункта 3 Статьи 17</w:t>
        </w:r>
      </w:hyperlink>
      <w:r w:rsidRPr="00D84E03">
        <w:rPr>
          <w:rFonts w:ascii="Times New Roman" w:hAnsi="Times New Roman"/>
          <w:sz w:val="28"/>
          <w:szCs w:val="28"/>
        </w:rPr>
        <w:t xml:space="preserve"> (см. далее, </w:t>
      </w:r>
      <w:hyperlink w:anchor="sub_93" w:history="1">
        <w:r w:rsidRPr="00D84E03">
          <w:rPr>
            <w:rStyle w:val="a4"/>
            <w:rFonts w:ascii="Times New Roman" w:hAnsi="Times New Roman"/>
            <w:color w:val="auto"/>
            <w:sz w:val="28"/>
            <w:szCs w:val="28"/>
          </w:rPr>
          <w:t>параграф 93</w:t>
        </w:r>
      </w:hyperlink>
      <w:r w:rsidRPr="00D84E03">
        <w:rPr>
          <w:rFonts w:ascii="Times New Roman" w:hAnsi="Times New Roman"/>
          <w:sz w:val="28"/>
          <w:szCs w:val="28"/>
        </w:rPr>
        <w:t>).</w:t>
      </w:r>
    </w:p>
    <w:p w:rsidR="00D84E03" w:rsidRPr="00D84E03" w:rsidRDefault="00D84E03">
      <w:pPr>
        <w:ind w:firstLine="720"/>
        <w:jc w:val="both"/>
        <w:rPr>
          <w:rFonts w:ascii="Times New Roman" w:hAnsi="Times New Roman"/>
          <w:sz w:val="28"/>
          <w:szCs w:val="28"/>
        </w:rPr>
      </w:pPr>
      <w:bookmarkStart w:id="128" w:name="sub_30"/>
      <w:bookmarkEnd w:id="127"/>
      <w:r w:rsidRPr="00D84E03">
        <w:rPr>
          <w:rFonts w:ascii="Times New Roman" w:hAnsi="Times New Roman"/>
          <w:sz w:val="28"/>
          <w:szCs w:val="28"/>
        </w:rPr>
        <w:t>30. Посещения могут касаться любых мест, где содержатся лица, лишенные свободы, независимо от оснований. Это означает, что Конвенция может применяться, например, в отношении мест, где находятся лица, подвергнутые задержанию, заключенные в результате осуждения за совершение преступления, задержанные в административном порядке или изолированные по причинам медицинского характера, а также несовершеннолетние, заключенные под стражу государственной властью. Задержанные военными властями также подпадают под действие Конвенции.</w:t>
      </w:r>
    </w:p>
    <w:p w:rsidR="00D84E03" w:rsidRPr="00D84E03" w:rsidRDefault="00D84E03">
      <w:pPr>
        <w:ind w:firstLine="720"/>
        <w:jc w:val="both"/>
        <w:rPr>
          <w:rFonts w:ascii="Times New Roman" w:hAnsi="Times New Roman"/>
          <w:sz w:val="28"/>
          <w:szCs w:val="28"/>
        </w:rPr>
      </w:pPr>
      <w:bookmarkStart w:id="129" w:name="sub_31"/>
      <w:bookmarkEnd w:id="128"/>
      <w:r w:rsidRPr="00D84E03">
        <w:rPr>
          <w:rFonts w:ascii="Times New Roman" w:hAnsi="Times New Roman"/>
          <w:sz w:val="28"/>
          <w:szCs w:val="28"/>
        </w:rPr>
        <w:t>31. Посещения мест, где находятся лица, лишенные свободы в связи с их психическим состоянием, потребует особо тщательной подготовки и проведения, например, в части квалификации и опыта тех, кому поручено посещение, и способа проведения посещения. Более того, при осуществлении посещений Комитет, вне всяких сомнений, будет соблюдать все рекомендации Комитета Министров, относящиеся к этой проблеме.</w:t>
      </w:r>
    </w:p>
    <w:p w:rsidR="00D84E03" w:rsidRPr="00D84E03" w:rsidRDefault="00D84E03">
      <w:pPr>
        <w:ind w:firstLine="720"/>
        <w:jc w:val="both"/>
        <w:rPr>
          <w:rFonts w:ascii="Times New Roman" w:hAnsi="Times New Roman"/>
          <w:sz w:val="28"/>
          <w:szCs w:val="28"/>
        </w:rPr>
      </w:pPr>
      <w:bookmarkStart w:id="130" w:name="sub_32"/>
      <w:bookmarkEnd w:id="129"/>
      <w:r w:rsidRPr="00D84E03">
        <w:rPr>
          <w:rFonts w:ascii="Times New Roman" w:hAnsi="Times New Roman"/>
          <w:sz w:val="28"/>
          <w:szCs w:val="28"/>
        </w:rPr>
        <w:t>32. Объектами посещений могут быть как государственные, так и частные учреждения. Критерием является лишение свободы как результат действий государственной власти. Соответственно, Комитет может совершать посещения в отношении тех лиц, которые были лишены свободы государственной властью, а не добровольных пациентов. Однако в последнем случае Комитет вправе убедиться в том, что на это в действительности было согласие пациента.</w:t>
      </w:r>
    </w:p>
    <w:bookmarkEnd w:id="130"/>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31" w:name="sub_4300"/>
      <w:r w:rsidRPr="00D84E03">
        <w:rPr>
          <w:rFonts w:ascii="Times New Roman" w:hAnsi="Times New Roman"/>
          <w:color w:val="auto"/>
          <w:sz w:val="28"/>
          <w:szCs w:val="28"/>
        </w:rPr>
        <w:t>Статья 3</w:t>
      </w:r>
    </w:p>
    <w:bookmarkEnd w:id="131"/>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32" w:name="sub_33"/>
      <w:r w:rsidRPr="00D84E03">
        <w:rPr>
          <w:rFonts w:ascii="Times New Roman" w:hAnsi="Times New Roman"/>
          <w:sz w:val="28"/>
          <w:szCs w:val="28"/>
        </w:rPr>
        <w:t xml:space="preserve">33. Как констатируется в общих положениях (см. выше, Главы </w:t>
      </w:r>
      <w:hyperlink w:anchor="sub_200" w:history="1">
        <w:r w:rsidRPr="00D84E03">
          <w:rPr>
            <w:rStyle w:val="a4"/>
            <w:rFonts w:ascii="Times New Roman" w:hAnsi="Times New Roman"/>
            <w:color w:val="auto"/>
            <w:sz w:val="28"/>
            <w:szCs w:val="28"/>
          </w:rPr>
          <w:t>2</w:t>
        </w:r>
      </w:hyperlink>
      <w:r w:rsidRPr="00D84E03">
        <w:rPr>
          <w:rFonts w:ascii="Times New Roman" w:hAnsi="Times New Roman"/>
          <w:sz w:val="28"/>
          <w:szCs w:val="28"/>
        </w:rPr>
        <w:t xml:space="preserve"> и </w:t>
      </w:r>
      <w:hyperlink w:anchor="sub_300" w:history="1">
        <w:r w:rsidRPr="00D84E03">
          <w:rPr>
            <w:rStyle w:val="a4"/>
            <w:rFonts w:ascii="Times New Roman" w:hAnsi="Times New Roman"/>
            <w:color w:val="auto"/>
            <w:sz w:val="28"/>
            <w:szCs w:val="28"/>
          </w:rPr>
          <w:t>3</w:t>
        </w:r>
      </w:hyperlink>
      <w:r w:rsidRPr="00D84E03">
        <w:rPr>
          <w:rFonts w:ascii="Times New Roman" w:hAnsi="Times New Roman"/>
          <w:sz w:val="28"/>
          <w:szCs w:val="28"/>
        </w:rPr>
        <w:t xml:space="preserve"> ), настоящая Конвенция создает внесудебную систему превентивного характера. Задачей Комитета является не осуждение Государств за нарушения, а сотрудничество с ними в целях защиты лиц, лишенных свободы. Чтобы определить дух взаимоотношений между Комитетом и Сторонами, в </w:t>
      </w:r>
      <w:hyperlink w:anchor="sub_3" w:history="1">
        <w:r w:rsidRPr="00D84E03">
          <w:rPr>
            <w:rStyle w:val="a4"/>
            <w:rFonts w:ascii="Times New Roman" w:hAnsi="Times New Roman"/>
            <w:color w:val="auto"/>
            <w:sz w:val="28"/>
            <w:szCs w:val="28"/>
          </w:rPr>
          <w:t>Статье 3</w:t>
        </w:r>
      </w:hyperlink>
      <w:r w:rsidRPr="00D84E03">
        <w:rPr>
          <w:rFonts w:ascii="Times New Roman" w:hAnsi="Times New Roman"/>
          <w:sz w:val="28"/>
          <w:szCs w:val="28"/>
        </w:rPr>
        <w:t xml:space="preserve"> содержится общее положение о сотрудничестве.</w:t>
      </w:r>
    </w:p>
    <w:p w:rsidR="00D84E03" w:rsidRPr="00D84E03" w:rsidRDefault="00D84E03">
      <w:pPr>
        <w:ind w:firstLine="720"/>
        <w:jc w:val="both"/>
        <w:rPr>
          <w:rFonts w:ascii="Times New Roman" w:hAnsi="Times New Roman"/>
          <w:sz w:val="28"/>
          <w:szCs w:val="28"/>
        </w:rPr>
      </w:pPr>
      <w:bookmarkStart w:id="133" w:name="sub_34"/>
      <w:bookmarkEnd w:id="132"/>
      <w:r w:rsidRPr="00D84E03">
        <w:rPr>
          <w:rFonts w:ascii="Times New Roman" w:hAnsi="Times New Roman"/>
          <w:sz w:val="28"/>
          <w:szCs w:val="28"/>
        </w:rPr>
        <w:t xml:space="preserve">34. Принцип сотрудничества применяется на всех стадиях деятельности Комитета. Непосредственно к нему относятся несколько других положений, таких </w:t>
      </w:r>
      <w:r w:rsidRPr="00D84E03">
        <w:rPr>
          <w:rFonts w:ascii="Times New Roman" w:hAnsi="Times New Roman"/>
          <w:sz w:val="28"/>
          <w:szCs w:val="28"/>
        </w:rPr>
        <w:lastRenderedPageBreak/>
        <w:t xml:space="preserve">как Статьи </w:t>
      </w:r>
      <w:hyperlink w:anchor="sub_2" w:history="1">
        <w:r w:rsidRPr="00D84E03">
          <w:rPr>
            <w:rStyle w:val="a4"/>
            <w:rFonts w:ascii="Times New Roman" w:hAnsi="Times New Roman"/>
            <w:color w:val="auto"/>
            <w:sz w:val="28"/>
            <w:szCs w:val="28"/>
          </w:rPr>
          <w:t>2</w:t>
        </w:r>
      </w:hyperlink>
      <w:r w:rsidRPr="00D84E03">
        <w:rPr>
          <w:rFonts w:ascii="Times New Roman" w:hAnsi="Times New Roman"/>
          <w:sz w:val="28"/>
          <w:szCs w:val="28"/>
        </w:rPr>
        <w:t xml:space="preserve">, </w:t>
      </w:r>
      <w:hyperlink w:anchor="sub_8" w:history="1">
        <w:r w:rsidRPr="00D84E03">
          <w:rPr>
            <w:rStyle w:val="a4"/>
            <w:rFonts w:ascii="Times New Roman" w:hAnsi="Times New Roman"/>
            <w:color w:val="auto"/>
            <w:sz w:val="28"/>
            <w:szCs w:val="28"/>
          </w:rPr>
          <w:t>8</w:t>
        </w:r>
      </w:hyperlink>
      <w:r w:rsidRPr="00D84E03">
        <w:rPr>
          <w:rFonts w:ascii="Times New Roman" w:hAnsi="Times New Roman"/>
          <w:sz w:val="28"/>
          <w:szCs w:val="28"/>
        </w:rPr>
        <w:t xml:space="preserve">, </w:t>
      </w:r>
      <w:hyperlink w:anchor="sub_9" w:history="1">
        <w:r w:rsidRPr="00D84E03">
          <w:rPr>
            <w:rStyle w:val="a4"/>
            <w:rFonts w:ascii="Times New Roman" w:hAnsi="Times New Roman"/>
            <w:color w:val="auto"/>
            <w:sz w:val="28"/>
            <w:szCs w:val="28"/>
          </w:rPr>
          <w:t>9</w:t>
        </w:r>
      </w:hyperlink>
      <w:r w:rsidRPr="00D84E03">
        <w:rPr>
          <w:rFonts w:ascii="Times New Roman" w:hAnsi="Times New Roman"/>
          <w:sz w:val="28"/>
          <w:szCs w:val="28"/>
        </w:rPr>
        <w:t xml:space="preserve"> и </w:t>
      </w:r>
      <w:hyperlink w:anchor="sub_10" w:history="1">
        <w:r w:rsidRPr="00D84E03">
          <w:rPr>
            <w:rStyle w:val="a4"/>
            <w:rFonts w:ascii="Times New Roman" w:hAnsi="Times New Roman"/>
            <w:color w:val="auto"/>
            <w:sz w:val="28"/>
            <w:szCs w:val="28"/>
          </w:rPr>
          <w:t>10.</w:t>
        </w:r>
      </w:hyperlink>
    </w:p>
    <w:bookmarkEnd w:id="133"/>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xml:space="preserve">Предполагается, что Комитет сможет пользоваться специальной информацией, которую предоставит ему Сторона для оказания помощи в выполнении его задачи, в частности, во время посещения (см. также далее параграфы </w:t>
      </w:r>
      <w:hyperlink w:anchor="sub_64" w:history="1">
        <w:r w:rsidRPr="00D84E03">
          <w:rPr>
            <w:rStyle w:val="a4"/>
            <w:rFonts w:ascii="Times New Roman" w:hAnsi="Times New Roman"/>
            <w:color w:val="auto"/>
            <w:sz w:val="28"/>
            <w:szCs w:val="28"/>
          </w:rPr>
          <w:t>64</w:t>
        </w:r>
      </w:hyperlink>
      <w:r w:rsidRPr="00D84E03">
        <w:rPr>
          <w:rFonts w:ascii="Times New Roman" w:hAnsi="Times New Roman"/>
          <w:sz w:val="28"/>
          <w:szCs w:val="28"/>
        </w:rPr>
        <w:t xml:space="preserve"> и </w:t>
      </w:r>
      <w:hyperlink w:anchor="sub_65" w:history="1">
        <w:r w:rsidRPr="00D84E03">
          <w:rPr>
            <w:rStyle w:val="a4"/>
            <w:rFonts w:ascii="Times New Roman" w:hAnsi="Times New Roman"/>
            <w:color w:val="auto"/>
            <w:sz w:val="28"/>
            <w:szCs w:val="28"/>
          </w:rPr>
          <w:t>65</w:t>
        </w:r>
      </w:hyperlink>
      <w:r w:rsidRPr="00D84E03">
        <w:rPr>
          <w:rFonts w:ascii="Times New Roman" w:hAnsi="Times New Roman"/>
          <w:sz w:val="28"/>
          <w:szCs w:val="28"/>
        </w:rPr>
        <w:t>).</w:t>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34" w:name="sub_4400"/>
      <w:r w:rsidRPr="00D84E03">
        <w:rPr>
          <w:rFonts w:ascii="Times New Roman" w:hAnsi="Times New Roman"/>
          <w:color w:val="auto"/>
          <w:sz w:val="28"/>
          <w:szCs w:val="28"/>
        </w:rPr>
        <w:t>Статья 4</w:t>
      </w:r>
    </w:p>
    <w:bookmarkEnd w:id="134"/>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35" w:name="sub_4410"/>
      <w:r w:rsidRPr="00D84E03">
        <w:rPr>
          <w:rStyle w:val="a3"/>
          <w:rFonts w:ascii="Times New Roman" w:hAnsi="Times New Roman"/>
          <w:bCs/>
          <w:color w:val="auto"/>
          <w:sz w:val="28"/>
          <w:szCs w:val="28"/>
        </w:rPr>
        <w:t xml:space="preserve">Пункт </w:t>
      </w:r>
      <w:hyperlink w:anchor="sub_4" w:history="1">
        <w:r w:rsidRPr="00D84E03">
          <w:rPr>
            <w:rStyle w:val="a4"/>
            <w:rFonts w:ascii="Times New Roman" w:hAnsi="Times New Roman"/>
            <w:b/>
            <w:bCs/>
            <w:color w:val="auto"/>
            <w:sz w:val="28"/>
            <w:szCs w:val="28"/>
          </w:rPr>
          <w:t>1</w:t>
        </w:r>
      </w:hyperlink>
    </w:p>
    <w:bookmarkEnd w:id="135"/>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36" w:name="sub_35"/>
      <w:r w:rsidRPr="00D84E03">
        <w:rPr>
          <w:rFonts w:ascii="Times New Roman" w:hAnsi="Times New Roman"/>
          <w:sz w:val="28"/>
          <w:szCs w:val="28"/>
        </w:rPr>
        <w:t xml:space="preserve">35. Число членов Комитета будет равно числу сторон Конвенции. Это положение инспирировано </w:t>
      </w:r>
      <w:hyperlink r:id="rId12" w:history="1">
        <w:r w:rsidRPr="00D84E03">
          <w:rPr>
            <w:rStyle w:val="a4"/>
            <w:rFonts w:ascii="Times New Roman" w:hAnsi="Times New Roman"/>
            <w:color w:val="auto"/>
            <w:sz w:val="28"/>
            <w:szCs w:val="28"/>
          </w:rPr>
          <w:t>первой частью Статьи 20</w:t>
        </w:r>
      </w:hyperlink>
      <w:r w:rsidRPr="00D84E03">
        <w:rPr>
          <w:rFonts w:ascii="Times New Roman" w:hAnsi="Times New Roman"/>
          <w:sz w:val="28"/>
          <w:szCs w:val="28"/>
        </w:rPr>
        <w:t xml:space="preserve"> Европейской Конвенции по Правам Человека.</w:t>
      </w:r>
    </w:p>
    <w:bookmarkEnd w:id="136"/>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37" w:name="sub_4420"/>
      <w:r w:rsidRPr="00D84E03">
        <w:rPr>
          <w:rStyle w:val="a3"/>
          <w:rFonts w:ascii="Times New Roman" w:hAnsi="Times New Roman"/>
          <w:bCs/>
          <w:color w:val="auto"/>
          <w:sz w:val="28"/>
          <w:szCs w:val="28"/>
        </w:rPr>
        <w:t>Пункт 2</w:t>
      </w:r>
    </w:p>
    <w:bookmarkEnd w:id="137"/>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38" w:name="sub_36"/>
      <w:r w:rsidRPr="00D84E03">
        <w:rPr>
          <w:rFonts w:ascii="Times New Roman" w:hAnsi="Times New Roman"/>
          <w:sz w:val="28"/>
          <w:szCs w:val="28"/>
        </w:rPr>
        <w:t xml:space="preserve">36. В отношении квалификации членов Комитета в </w:t>
      </w:r>
      <w:hyperlink w:anchor="sub_4" w:history="1">
        <w:r w:rsidRPr="00D84E03">
          <w:rPr>
            <w:rStyle w:val="a4"/>
            <w:rFonts w:ascii="Times New Roman" w:hAnsi="Times New Roman"/>
            <w:color w:val="auto"/>
            <w:sz w:val="28"/>
            <w:szCs w:val="28"/>
          </w:rPr>
          <w:t>пункте 2</w:t>
        </w:r>
      </w:hyperlink>
      <w:r w:rsidRPr="00D84E03">
        <w:rPr>
          <w:rFonts w:ascii="Times New Roman" w:hAnsi="Times New Roman"/>
          <w:sz w:val="28"/>
          <w:szCs w:val="28"/>
        </w:rPr>
        <w:t xml:space="preserve"> установлено, что они будут избираться из числа лиц, обладающих высокими моральными качествами, известных своей компетентностью в области прав человека или имеющих профессиональный опыт в областях, охватываемых Конвенцией. Решено, что не следует определять подробно профессиональные сферы, из которых могут быть избраны члены Комитета. Очевидно, что они необязательно должны быть юристами. Желательно, чтобы Комитет включал в себя членов, имеющих опыт в таких вопросах, как управление тюрьмами и в различных областях медицины, имеющих отношение к содержанию лишенных свободы лиц. Это будет способствовать большей эффективности диалога между Комитетом и Государством и облегчит путь конкретным предложением Комитета.</w:t>
      </w:r>
    </w:p>
    <w:bookmarkEnd w:id="138"/>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39" w:name="sub_4430"/>
      <w:r w:rsidRPr="00D84E03">
        <w:rPr>
          <w:rStyle w:val="a3"/>
          <w:rFonts w:ascii="Times New Roman" w:hAnsi="Times New Roman"/>
          <w:bCs/>
          <w:color w:val="auto"/>
          <w:sz w:val="28"/>
          <w:szCs w:val="28"/>
        </w:rPr>
        <w:t>Пункт 3</w:t>
      </w:r>
    </w:p>
    <w:bookmarkEnd w:id="139"/>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40" w:name="sub_37"/>
      <w:r w:rsidRPr="00D84E03">
        <w:rPr>
          <w:rFonts w:ascii="Times New Roman" w:hAnsi="Times New Roman"/>
          <w:sz w:val="28"/>
          <w:szCs w:val="28"/>
        </w:rPr>
        <w:t xml:space="preserve">37. Это </w:t>
      </w:r>
      <w:hyperlink w:anchor="sub_4" w:history="1">
        <w:r w:rsidRPr="00D84E03">
          <w:rPr>
            <w:rStyle w:val="a4"/>
            <w:rFonts w:ascii="Times New Roman" w:hAnsi="Times New Roman"/>
            <w:color w:val="auto"/>
            <w:sz w:val="28"/>
            <w:szCs w:val="28"/>
          </w:rPr>
          <w:t>положение</w:t>
        </w:r>
      </w:hyperlink>
      <w:r w:rsidRPr="00D84E03">
        <w:rPr>
          <w:rFonts w:ascii="Times New Roman" w:hAnsi="Times New Roman"/>
          <w:sz w:val="28"/>
          <w:szCs w:val="28"/>
        </w:rPr>
        <w:t xml:space="preserve"> соответствует </w:t>
      </w:r>
      <w:hyperlink r:id="rId13" w:history="1">
        <w:r w:rsidRPr="00D84E03">
          <w:rPr>
            <w:rStyle w:val="a4"/>
            <w:rFonts w:ascii="Times New Roman" w:hAnsi="Times New Roman"/>
            <w:color w:val="auto"/>
            <w:sz w:val="28"/>
            <w:szCs w:val="28"/>
          </w:rPr>
          <w:t>последней части Статьи 20</w:t>
        </w:r>
      </w:hyperlink>
      <w:r w:rsidRPr="00D84E03">
        <w:rPr>
          <w:rFonts w:ascii="Times New Roman" w:hAnsi="Times New Roman"/>
          <w:sz w:val="28"/>
          <w:szCs w:val="28"/>
        </w:rPr>
        <w:t xml:space="preserve"> Европейской Конвенции по Правам Человека.</w:t>
      </w:r>
    </w:p>
    <w:bookmarkEnd w:id="140"/>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41" w:name="sub_4440"/>
      <w:r w:rsidRPr="00D84E03">
        <w:rPr>
          <w:rStyle w:val="a3"/>
          <w:rFonts w:ascii="Times New Roman" w:hAnsi="Times New Roman"/>
          <w:bCs/>
          <w:color w:val="auto"/>
          <w:sz w:val="28"/>
          <w:szCs w:val="28"/>
        </w:rPr>
        <w:t>Пункт 4</w:t>
      </w:r>
    </w:p>
    <w:bookmarkEnd w:id="141"/>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42" w:name="sub_38"/>
      <w:r w:rsidRPr="00D84E03">
        <w:rPr>
          <w:rFonts w:ascii="Times New Roman" w:hAnsi="Times New Roman"/>
          <w:sz w:val="28"/>
          <w:szCs w:val="28"/>
        </w:rPr>
        <w:t xml:space="preserve">38. Этот </w:t>
      </w:r>
      <w:hyperlink w:anchor="sub_4" w:history="1">
        <w:r w:rsidRPr="00D84E03">
          <w:rPr>
            <w:rStyle w:val="a4"/>
            <w:rFonts w:ascii="Times New Roman" w:hAnsi="Times New Roman"/>
            <w:color w:val="auto"/>
            <w:sz w:val="28"/>
            <w:szCs w:val="28"/>
          </w:rPr>
          <w:t>пункт</w:t>
        </w:r>
      </w:hyperlink>
      <w:r w:rsidRPr="00D84E03">
        <w:rPr>
          <w:rFonts w:ascii="Times New Roman" w:hAnsi="Times New Roman"/>
          <w:sz w:val="28"/>
          <w:szCs w:val="28"/>
        </w:rPr>
        <w:t xml:space="preserve"> требует, чтобы члены Комитета исполняли обязанности в личном качестве и были независимы и беспристрастны и могли эффективно выполнять свои функции. В соответствии с этим предполагается, что лица, чьи интересы могут вступать в конфликт или которые по иным причинам могут столкнуться с трудностями в плане соответствия их требованиям независимости, беспристрастности способности исполнять обязанности, не будут выдвигаться или избираться. Также предполагается, что если у члена Комитета возникнут такие </w:t>
      </w:r>
      <w:r w:rsidRPr="00D84E03">
        <w:rPr>
          <w:rFonts w:ascii="Times New Roman" w:hAnsi="Times New Roman"/>
          <w:sz w:val="28"/>
          <w:szCs w:val="28"/>
        </w:rPr>
        <w:lastRenderedPageBreak/>
        <w:t>трудности в отношении конкретной ситуации, он не будет участвовать ни в какой деятельности Комитета, относящейся к этой ситуации.</w:t>
      </w:r>
    </w:p>
    <w:bookmarkEnd w:id="142"/>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43" w:name="sub_4500"/>
      <w:r w:rsidRPr="00D84E03">
        <w:rPr>
          <w:rFonts w:ascii="Times New Roman" w:hAnsi="Times New Roman"/>
          <w:color w:val="auto"/>
          <w:sz w:val="28"/>
          <w:szCs w:val="28"/>
        </w:rPr>
        <w:t>Статья 5</w:t>
      </w:r>
    </w:p>
    <w:bookmarkEnd w:id="143"/>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44" w:name="sub_4510"/>
      <w:r w:rsidRPr="00D84E03">
        <w:rPr>
          <w:rStyle w:val="a3"/>
          <w:rFonts w:ascii="Times New Roman" w:hAnsi="Times New Roman"/>
          <w:bCs/>
          <w:color w:val="auto"/>
          <w:sz w:val="28"/>
          <w:szCs w:val="28"/>
        </w:rPr>
        <w:t xml:space="preserve">Пункт </w:t>
      </w:r>
      <w:hyperlink w:anchor="sub_5" w:history="1">
        <w:r w:rsidRPr="00D84E03">
          <w:rPr>
            <w:rStyle w:val="a4"/>
            <w:rFonts w:ascii="Times New Roman" w:hAnsi="Times New Roman"/>
            <w:b/>
            <w:bCs/>
            <w:color w:val="auto"/>
            <w:sz w:val="28"/>
            <w:szCs w:val="28"/>
          </w:rPr>
          <w:t>1</w:t>
        </w:r>
      </w:hyperlink>
    </w:p>
    <w:bookmarkEnd w:id="144"/>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45" w:name="sub_39"/>
      <w:r w:rsidRPr="00D84E03">
        <w:rPr>
          <w:rFonts w:ascii="Times New Roman" w:hAnsi="Times New Roman"/>
          <w:sz w:val="28"/>
          <w:szCs w:val="28"/>
        </w:rPr>
        <w:t xml:space="preserve">39. Процедура выборов членов Комитета в основном такая же, как установленная </w:t>
      </w:r>
      <w:hyperlink r:id="rId14" w:history="1">
        <w:r w:rsidRPr="00D84E03">
          <w:rPr>
            <w:rStyle w:val="a4"/>
            <w:rFonts w:ascii="Times New Roman" w:hAnsi="Times New Roman"/>
            <w:color w:val="auto"/>
            <w:sz w:val="28"/>
            <w:szCs w:val="28"/>
          </w:rPr>
          <w:t>Статьей 21</w:t>
        </w:r>
      </w:hyperlink>
      <w:r w:rsidRPr="00D84E03">
        <w:rPr>
          <w:rFonts w:ascii="Times New Roman" w:hAnsi="Times New Roman"/>
          <w:sz w:val="28"/>
          <w:szCs w:val="28"/>
        </w:rPr>
        <w:t xml:space="preserve"> Конвенции по Правам Человека для выборов членов Комиссии.</w:t>
      </w:r>
    </w:p>
    <w:bookmarkEnd w:id="145"/>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46" w:name="sub_4520"/>
      <w:r w:rsidRPr="00D84E03">
        <w:rPr>
          <w:rStyle w:val="a3"/>
          <w:rFonts w:ascii="Times New Roman" w:hAnsi="Times New Roman"/>
          <w:bCs/>
          <w:color w:val="auto"/>
          <w:sz w:val="28"/>
          <w:szCs w:val="28"/>
        </w:rPr>
        <w:t xml:space="preserve">Пункт </w:t>
      </w:r>
      <w:hyperlink w:anchor="sub_5" w:history="1">
        <w:r w:rsidRPr="00D84E03">
          <w:rPr>
            <w:rStyle w:val="a4"/>
            <w:rFonts w:ascii="Times New Roman" w:hAnsi="Times New Roman"/>
            <w:b/>
            <w:bCs/>
            <w:color w:val="auto"/>
            <w:sz w:val="28"/>
            <w:szCs w:val="28"/>
          </w:rPr>
          <w:t>2</w:t>
        </w:r>
      </w:hyperlink>
    </w:p>
    <w:bookmarkEnd w:id="146"/>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47" w:name="sub_40"/>
      <w:r w:rsidRPr="00D84E03">
        <w:rPr>
          <w:rFonts w:ascii="Times New Roman" w:hAnsi="Times New Roman"/>
          <w:sz w:val="28"/>
          <w:szCs w:val="28"/>
        </w:rPr>
        <w:t>40. Такая же процедура выборов считается применимой при заполнении вакансий (в случаях смерти или отставки).</w:t>
      </w:r>
    </w:p>
    <w:bookmarkEnd w:id="147"/>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48" w:name="sub_4530"/>
      <w:r w:rsidRPr="00D84E03">
        <w:rPr>
          <w:rStyle w:val="a3"/>
          <w:rFonts w:ascii="Times New Roman" w:hAnsi="Times New Roman"/>
          <w:bCs/>
          <w:color w:val="auto"/>
          <w:sz w:val="28"/>
          <w:szCs w:val="28"/>
        </w:rPr>
        <w:t xml:space="preserve">Пункт </w:t>
      </w:r>
      <w:hyperlink w:anchor="sub_5" w:history="1">
        <w:r w:rsidRPr="00D84E03">
          <w:rPr>
            <w:rStyle w:val="a4"/>
            <w:rFonts w:ascii="Times New Roman" w:hAnsi="Times New Roman"/>
            <w:b/>
            <w:bCs/>
            <w:color w:val="auto"/>
            <w:sz w:val="28"/>
            <w:szCs w:val="28"/>
          </w:rPr>
          <w:t>3</w:t>
        </w:r>
      </w:hyperlink>
    </w:p>
    <w:bookmarkEnd w:id="148"/>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49" w:name="sub_1041"/>
      <w:r w:rsidRPr="00D84E03">
        <w:rPr>
          <w:rFonts w:ascii="Times New Roman" w:hAnsi="Times New Roman"/>
          <w:sz w:val="28"/>
          <w:szCs w:val="28"/>
        </w:rPr>
        <w:t>41. Срок полномочий определен четырьмя годами с правом однократного переизбрания.</w:t>
      </w:r>
    </w:p>
    <w:p w:rsidR="00D84E03" w:rsidRPr="00D84E03" w:rsidRDefault="00D84E03">
      <w:pPr>
        <w:ind w:firstLine="720"/>
        <w:jc w:val="both"/>
        <w:rPr>
          <w:rFonts w:ascii="Times New Roman" w:hAnsi="Times New Roman"/>
          <w:sz w:val="28"/>
          <w:szCs w:val="28"/>
        </w:rPr>
      </w:pPr>
      <w:bookmarkStart w:id="150" w:name="sub_42"/>
      <w:bookmarkEnd w:id="149"/>
      <w:r w:rsidRPr="00D84E03">
        <w:rPr>
          <w:rFonts w:ascii="Times New Roman" w:hAnsi="Times New Roman"/>
          <w:sz w:val="28"/>
          <w:szCs w:val="28"/>
        </w:rPr>
        <w:t xml:space="preserve">42. Принято положение о частичном обновлении состава Комитета после первоначального двухлетнего периода. Установленная процедура инспирирована соответствующими положениями Статей </w:t>
      </w:r>
      <w:hyperlink r:id="rId15" w:history="1">
        <w:r w:rsidRPr="00D84E03">
          <w:rPr>
            <w:rStyle w:val="a4"/>
            <w:rFonts w:ascii="Times New Roman" w:hAnsi="Times New Roman"/>
            <w:color w:val="auto"/>
            <w:sz w:val="28"/>
            <w:szCs w:val="28"/>
          </w:rPr>
          <w:t>2</w:t>
        </w:r>
      </w:hyperlink>
      <w:r w:rsidRPr="00D84E03">
        <w:rPr>
          <w:rFonts w:ascii="Times New Roman" w:hAnsi="Times New Roman"/>
          <w:sz w:val="28"/>
          <w:szCs w:val="28"/>
        </w:rPr>
        <w:t xml:space="preserve"> и </w:t>
      </w:r>
      <w:hyperlink r:id="rId16" w:history="1">
        <w:r w:rsidRPr="00D84E03">
          <w:rPr>
            <w:rStyle w:val="a4"/>
            <w:rFonts w:ascii="Times New Roman" w:hAnsi="Times New Roman"/>
            <w:color w:val="auto"/>
            <w:sz w:val="28"/>
            <w:szCs w:val="28"/>
          </w:rPr>
          <w:t>40</w:t>
        </w:r>
      </w:hyperlink>
      <w:r w:rsidRPr="00D84E03">
        <w:rPr>
          <w:rFonts w:ascii="Times New Roman" w:hAnsi="Times New Roman"/>
          <w:sz w:val="28"/>
          <w:szCs w:val="28"/>
        </w:rPr>
        <w:t xml:space="preserve"> Европейской Конвенции по Правам Человека.</w:t>
      </w:r>
    </w:p>
    <w:bookmarkEnd w:id="150"/>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51" w:name="sub_600"/>
      <w:r w:rsidRPr="00D84E03">
        <w:rPr>
          <w:rFonts w:ascii="Times New Roman" w:hAnsi="Times New Roman"/>
          <w:color w:val="auto"/>
          <w:sz w:val="28"/>
          <w:szCs w:val="28"/>
        </w:rPr>
        <w:t>Статья 6</w:t>
      </w:r>
    </w:p>
    <w:bookmarkEnd w:id="151"/>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52" w:name="sub_610"/>
      <w:r w:rsidRPr="00D84E03">
        <w:rPr>
          <w:rStyle w:val="a3"/>
          <w:rFonts w:ascii="Times New Roman" w:hAnsi="Times New Roman"/>
          <w:bCs/>
          <w:color w:val="auto"/>
          <w:sz w:val="28"/>
          <w:szCs w:val="28"/>
        </w:rPr>
        <w:t xml:space="preserve">Пункт </w:t>
      </w:r>
      <w:hyperlink w:anchor="sub_6" w:history="1">
        <w:r w:rsidRPr="00D84E03">
          <w:rPr>
            <w:rStyle w:val="a4"/>
            <w:rFonts w:ascii="Times New Roman" w:hAnsi="Times New Roman"/>
            <w:b/>
            <w:bCs/>
            <w:color w:val="auto"/>
            <w:sz w:val="28"/>
            <w:szCs w:val="28"/>
          </w:rPr>
          <w:t>1</w:t>
        </w:r>
      </w:hyperlink>
    </w:p>
    <w:bookmarkEnd w:id="152"/>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53" w:name="sub_43"/>
      <w:r w:rsidRPr="00D84E03">
        <w:rPr>
          <w:rFonts w:ascii="Times New Roman" w:hAnsi="Times New Roman"/>
          <w:sz w:val="28"/>
          <w:szCs w:val="28"/>
        </w:rPr>
        <w:t xml:space="preserve">43. С учетом специфических особенностей функций Комитета, предусмотренных настоящей Конвенцией, установлено, что Комитет собирается при закрытых дверях. Это положение дополняется принципом, содержащимся в </w:t>
      </w:r>
      <w:hyperlink w:anchor="sub_11" w:history="1">
        <w:r w:rsidRPr="00D84E03">
          <w:rPr>
            <w:rStyle w:val="a4"/>
            <w:rFonts w:ascii="Times New Roman" w:hAnsi="Times New Roman"/>
            <w:color w:val="auto"/>
            <w:sz w:val="28"/>
            <w:szCs w:val="28"/>
          </w:rPr>
          <w:t>Статье 11</w:t>
        </w:r>
      </w:hyperlink>
      <w:r w:rsidRPr="00D84E03">
        <w:rPr>
          <w:rFonts w:ascii="Times New Roman" w:hAnsi="Times New Roman"/>
          <w:sz w:val="28"/>
          <w:szCs w:val="28"/>
        </w:rPr>
        <w:t xml:space="preserve"> о том, что данные, собранные Комитетом в связи с посещением, содержание его доклада и консультаций с заинтересованным Государством, являются конфиденциальной информацией.</w:t>
      </w:r>
    </w:p>
    <w:p w:rsidR="00D84E03" w:rsidRPr="00D84E03" w:rsidRDefault="00D84E03">
      <w:pPr>
        <w:ind w:firstLine="720"/>
        <w:jc w:val="both"/>
        <w:rPr>
          <w:rFonts w:ascii="Times New Roman" w:hAnsi="Times New Roman"/>
          <w:sz w:val="28"/>
          <w:szCs w:val="28"/>
        </w:rPr>
      </w:pPr>
      <w:bookmarkStart w:id="154" w:name="sub_44"/>
      <w:bookmarkEnd w:id="153"/>
      <w:r w:rsidRPr="00D84E03">
        <w:rPr>
          <w:rFonts w:ascii="Times New Roman" w:hAnsi="Times New Roman"/>
          <w:sz w:val="28"/>
          <w:szCs w:val="28"/>
        </w:rPr>
        <w:t xml:space="preserve">44. В соответствии с требованиями </w:t>
      </w:r>
      <w:hyperlink w:anchor="sub_102" w:history="1">
        <w:r w:rsidRPr="00D84E03">
          <w:rPr>
            <w:rStyle w:val="a4"/>
            <w:rFonts w:ascii="Times New Roman" w:hAnsi="Times New Roman"/>
            <w:color w:val="auto"/>
            <w:sz w:val="28"/>
            <w:szCs w:val="28"/>
          </w:rPr>
          <w:t>пункта 2 Статьи 10</w:t>
        </w:r>
      </w:hyperlink>
      <w:r w:rsidRPr="00D84E03">
        <w:rPr>
          <w:rFonts w:ascii="Times New Roman" w:hAnsi="Times New Roman"/>
          <w:sz w:val="28"/>
          <w:szCs w:val="28"/>
        </w:rPr>
        <w:t>, решения Комитета принимаются большинством присутствующих членов. Кворум установлен равным большинству членов.</w:t>
      </w:r>
    </w:p>
    <w:bookmarkEnd w:id="154"/>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55" w:name="sub_620"/>
      <w:r w:rsidRPr="00D84E03">
        <w:rPr>
          <w:rStyle w:val="a3"/>
          <w:rFonts w:ascii="Times New Roman" w:hAnsi="Times New Roman"/>
          <w:bCs/>
          <w:color w:val="auto"/>
          <w:sz w:val="28"/>
          <w:szCs w:val="28"/>
        </w:rPr>
        <w:t>Пункт 2</w:t>
      </w:r>
    </w:p>
    <w:bookmarkEnd w:id="155"/>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56" w:name="sub_45"/>
      <w:r w:rsidRPr="00D84E03">
        <w:rPr>
          <w:rFonts w:ascii="Times New Roman" w:hAnsi="Times New Roman"/>
          <w:sz w:val="28"/>
          <w:szCs w:val="28"/>
        </w:rPr>
        <w:lastRenderedPageBreak/>
        <w:t xml:space="preserve">45. Этот </w:t>
      </w:r>
      <w:hyperlink w:anchor="sub_6" w:history="1">
        <w:r w:rsidRPr="00D84E03">
          <w:rPr>
            <w:rStyle w:val="a4"/>
            <w:rFonts w:ascii="Times New Roman" w:hAnsi="Times New Roman"/>
            <w:color w:val="auto"/>
            <w:sz w:val="28"/>
            <w:szCs w:val="28"/>
          </w:rPr>
          <w:t>пункт</w:t>
        </w:r>
      </w:hyperlink>
      <w:r w:rsidRPr="00D84E03">
        <w:rPr>
          <w:rFonts w:ascii="Times New Roman" w:hAnsi="Times New Roman"/>
          <w:sz w:val="28"/>
          <w:szCs w:val="28"/>
        </w:rPr>
        <w:t xml:space="preserve"> в соответствии с международной практикой устанавливает, что Комитет сам разрабатывает процедурные правила. Они будут регулировать организационные вопросы, обычно содержащиеся в таких правилах, в том числе выборы Председателя.</w:t>
      </w:r>
    </w:p>
    <w:bookmarkEnd w:id="156"/>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57" w:name="sub_700"/>
      <w:r w:rsidRPr="00D84E03">
        <w:rPr>
          <w:rFonts w:ascii="Times New Roman" w:hAnsi="Times New Roman"/>
          <w:color w:val="auto"/>
          <w:sz w:val="28"/>
          <w:szCs w:val="28"/>
        </w:rPr>
        <w:t>Статья 7</w:t>
      </w:r>
    </w:p>
    <w:bookmarkEnd w:id="157"/>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58" w:name="sub_710"/>
      <w:r w:rsidRPr="00D84E03">
        <w:rPr>
          <w:rStyle w:val="a3"/>
          <w:rFonts w:ascii="Times New Roman" w:hAnsi="Times New Roman"/>
          <w:bCs/>
          <w:color w:val="auto"/>
          <w:sz w:val="28"/>
          <w:szCs w:val="28"/>
        </w:rPr>
        <w:t>Пункт 1</w:t>
      </w:r>
    </w:p>
    <w:bookmarkEnd w:id="158"/>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59" w:name="sub_47"/>
      <w:r w:rsidRPr="00D84E03">
        <w:rPr>
          <w:rFonts w:ascii="Times New Roman" w:hAnsi="Times New Roman"/>
          <w:sz w:val="28"/>
          <w:szCs w:val="28"/>
        </w:rPr>
        <w:t xml:space="preserve">47. Этот </w:t>
      </w:r>
      <w:hyperlink w:anchor="sub_7" w:history="1">
        <w:r w:rsidRPr="00D84E03">
          <w:rPr>
            <w:rStyle w:val="a4"/>
            <w:rFonts w:ascii="Times New Roman" w:hAnsi="Times New Roman"/>
            <w:color w:val="auto"/>
            <w:sz w:val="28"/>
            <w:szCs w:val="28"/>
          </w:rPr>
          <w:t>пункт</w:t>
        </w:r>
      </w:hyperlink>
      <w:r w:rsidRPr="00D84E03">
        <w:rPr>
          <w:rFonts w:ascii="Times New Roman" w:hAnsi="Times New Roman"/>
          <w:sz w:val="28"/>
          <w:szCs w:val="28"/>
        </w:rPr>
        <w:t xml:space="preserve"> устанавливает обязанность Комитета организовать посещение мест, о которых говорится в </w:t>
      </w:r>
      <w:hyperlink w:anchor="sub_2" w:history="1">
        <w:r w:rsidRPr="00D84E03">
          <w:rPr>
            <w:rStyle w:val="a4"/>
            <w:rFonts w:ascii="Times New Roman" w:hAnsi="Times New Roman"/>
            <w:color w:val="auto"/>
            <w:sz w:val="28"/>
            <w:szCs w:val="28"/>
          </w:rPr>
          <w:t>Статье 2</w:t>
        </w:r>
      </w:hyperlink>
      <w:r w:rsidRPr="00D84E03">
        <w:rPr>
          <w:rFonts w:ascii="Times New Roman" w:hAnsi="Times New Roman"/>
          <w:sz w:val="28"/>
          <w:szCs w:val="28"/>
        </w:rPr>
        <w:t xml:space="preserve"> Конвенции. Он также указывает, что Комитет вправе организовать периодические посещения, равно как посещения </w:t>
      </w:r>
      <w:hyperlink r:id="rId17" w:history="1">
        <w:r w:rsidRPr="00D84E03">
          <w:rPr>
            <w:rStyle w:val="a4"/>
            <w:rFonts w:ascii="Times New Roman" w:hAnsi="Times New Roman"/>
            <w:color w:val="auto"/>
            <w:sz w:val="28"/>
            <w:szCs w:val="28"/>
          </w:rPr>
          <w:t>ad hoc.</w:t>
        </w:r>
      </w:hyperlink>
    </w:p>
    <w:p w:rsidR="00D84E03" w:rsidRPr="00D84E03" w:rsidRDefault="00D84E03">
      <w:pPr>
        <w:ind w:firstLine="720"/>
        <w:jc w:val="both"/>
        <w:rPr>
          <w:rFonts w:ascii="Times New Roman" w:hAnsi="Times New Roman"/>
          <w:sz w:val="28"/>
          <w:szCs w:val="28"/>
        </w:rPr>
      </w:pPr>
      <w:bookmarkStart w:id="160" w:name="sub_48"/>
      <w:bookmarkEnd w:id="159"/>
      <w:r w:rsidRPr="00D84E03">
        <w:rPr>
          <w:rFonts w:ascii="Times New Roman" w:hAnsi="Times New Roman"/>
          <w:sz w:val="28"/>
          <w:szCs w:val="28"/>
        </w:rPr>
        <w:t>48. Чтобы достичь эффективности периодических посещений, Комитет должен принимать в расчет число мест, которые надлежит посетить в заинтересованном Государстве. Комитет должен также обеспечить, насколько это возможно, чтобы различные Государства посещались на справедливой основе.</w:t>
      </w:r>
    </w:p>
    <w:bookmarkEnd w:id="160"/>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xml:space="preserve">Кроме того программа периодических посещений по соображениям практического характера не подразумевает систематических посещений всех мест, где содержатся лица, лишенные свободы. Комитету следует даже отдавать предпочтение посещениям </w:t>
      </w:r>
      <w:hyperlink r:id="rId18" w:history="1">
        <w:r w:rsidRPr="00D84E03">
          <w:rPr>
            <w:rStyle w:val="a4"/>
            <w:rFonts w:ascii="Times New Roman" w:hAnsi="Times New Roman"/>
            <w:color w:val="auto"/>
            <w:sz w:val="28"/>
            <w:szCs w:val="28"/>
          </w:rPr>
          <w:t>ad hoc</w:t>
        </w:r>
      </w:hyperlink>
      <w:r w:rsidRPr="00D84E03">
        <w:rPr>
          <w:rFonts w:ascii="Times New Roman" w:hAnsi="Times New Roman"/>
          <w:sz w:val="28"/>
          <w:szCs w:val="28"/>
        </w:rPr>
        <w:t>, необходимость которых диктуется обстоятельствами.</w:t>
      </w:r>
    </w:p>
    <w:p w:rsidR="00D84E03" w:rsidRPr="00D84E03" w:rsidRDefault="00D84E03">
      <w:pPr>
        <w:ind w:firstLine="720"/>
        <w:jc w:val="both"/>
        <w:rPr>
          <w:rFonts w:ascii="Times New Roman" w:hAnsi="Times New Roman"/>
          <w:sz w:val="28"/>
          <w:szCs w:val="28"/>
        </w:rPr>
      </w:pPr>
      <w:bookmarkStart w:id="161" w:name="sub_49"/>
      <w:r w:rsidRPr="00D84E03">
        <w:rPr>
          <w:rFonts w:ascii="Times New Roman" w:hAnsi="Times New Roman"/>
          <w:sz w:val="28"/>
          <w:szCs w:val="28"/>
        </w:rPr>
        <w:t xml:space="preserve">49. В отношении таких посещений ad hoc на усмотрение Комитета предоставляется как решение вопроса о необходимости посещения, так и основания принятия такого решения. Таким образом, поскольку Комитет не связан с расследованием по индивидуальным жалобам (которое предусмотрено, например, Европейской </w:t>
      </w:r>
      <w:hyperlink r:id="rId19" w:history="1">
        <w:r w:rsidRPr="00D84E03">
          <w:rPr>
            <w:rStyle w:val="a4"/>
            <w:rFonts w:ascii="Times New Roman" w:hAnsi="Times New Roman"/>
            <w:color w:val="auto"/>
            <w:sz w:val="28"/>
            <w:szCs w:val="28"/>
          </w:rPr>
          <w:t>Конвенцией</w:t>
        </w:r>
      </w:hyperlink>
      <w:r w:rsidRPr="00D84E03">
        <w:rPr>
          <w:rFonts w:ascii="Times New Roman" w:hAnsi="Times New Roman"/>
          <w:sz w:val="28"/>
          <w:szCs w:val="28"/>
        </w:rPr>
        <w:t xml:space="preserve"> по Правам Человека), он свободен в оценке информации, поступающей от отдельных лиц или групп, и в решении вопроса, принимать ли меры на основании такой информации. Так же по своему усмотрению он вправе принимать решения в случае выражения Стороной желания, чтобы Комитет совершил посещение мест в пределах юрисдикции Государства для расследования определенных заявлений или для прояснения ситуации.</w:t>
      </w:r>
    </w:p>
    <w:bookmarkEnd w:id="161"/>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62" w:name="sub_720"/>
      <w:r w:rsidRPr="00D84E03">
        <w:rPr>
          <w:rStyle w:val="a3"/>
          <w:rFonts w:ascii="Times New Roman" w:hAnsi="Times New Roman"/>
          <w:bCs/>
          <w:color w:val="auto"/>
          <w:sz w:val="28"/>
          <w:szCs w:val="28"/>
        </w:rPr>
        <w:t>Пункт 2</w:t>
      </w:r>
    </w:p>
    <w:bookmarkEnd w:id="162"/>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63" w:name="sub_50"/>
      <w:r w:rsidRPr="00D84E03">
        <w:rPr>
          <w:rFonts w:ascii="Times New Roman" w:hAnsi="Times New Roman"/>
          <w:sz w:val="28"/>
          <w:szCs w:val="28"/>
        </w:rPr>
        <w:t xml:space="preserve">50. Посещения необязательно должны совершаться полным составом Комитета; скорее посещения Комитетом в полном составе следует предпринимать только в исключительных ситуациях. Поэтому </w:t>
      </w:r>
      <w:hyperlink w:anchor="sub_7" w:history="1">
        <w:r w:rsidRPr="00D84E03">
          <w:rPr>
            <w:rStyle w:val="a4"/>
            <w:rFonts w:ascii="Times New Roman" w:hAnsi="Times New Roman"/>
            <w:color w:val="auto"/>
            <w:sz w:val="28"/>
            <w:szCs w:val="28"/>
          </w:rPr>
          <w:t>пункт 2</w:t>
        </w:r>
      </w:hyperlink>
      <w:r w:rsidRPr="00D84E03">
        <w:rPr>
          <w:rFonts w:ascii="Times New Roman" w:hAnsi="Times New Roman"/>
          <w:sz w:val="28"/>
          <w:szCs w:val="28"/>
        </w:rPr>
        <w:t xml:space="preserve"> устанавливает, что посещения должны совершаться, как правило, по меньшей мере двумя членами Комитета, действующими от лица последнего. В порядке исключения Комитет может быть представлен только одним членом, например, при неотложности </w:t>
      </w:r>
      <w:r w:rsidRPr="00D84E03">
        <w:rPr>
          <w:rFonts w:ascii="Times New Roman" w:hAnsi="Times New Roman"/>
          <w:sz w:val="28"/>
          <w:szCs w:val="28"/>
        </w:rPr>
        <w:lastRenderedPageBreak/>
        <w:t>посещения ad hoc, когда лишь один член Комитета имеет возможность его совершить.</w:t>
      </w:r>
    </w:p>
    <w:p w:rsidR="00D84E03" w:rsidRPr="00D84E03" w:rsidRDefault="00D84E03">
      <w:pPr>
        <w:ind w:firstLine="720"/>
        <w:jc w:val="both"/>
        <w:rPr>
          <w:rFonts w:ascii="Times New Roman" w:hAnsi="Times New Roman"/>
          <w:sz w:val="28"/>
          <w:szCs w:val="28"/>
        </w:rPr>
      </w:pPr>
      <w:bookmarkStart w:id="164" w:name="sub_51"/>
      <w:bookmarkEnd w:id="163"/>
      <w:r w:rsidRPr="00D84E03">
        <w:rPr>
          <w:rFonts w:ascii="Times New Roman" w:hAnsi="Times New Roman"/>
          <w:sz w:val="28"/>
          <w:szCs w:val="28"/>
        </w:rPr>
        <w:t>51. Комитет может воспользоваться помощью экспертов и переводчиков, если сочтет необходимым. Основная идея этого положения - дополнить опыт Комитета помощью лиц, имеющих, например, специальное образование или опыт участия в гуманитарных миссиях, тех, кто работал в области медицины или обладает специальными знаниями по обращению с задержанными или по тюремному содержанию, или, в соответствующих случаях, по общению с молодежью.</w:t>
      </w:r>
    </w:p>
    <w:p w:rsidR="00D84E03" w:rsidRPr="00D84E03" w:rsidRDefault="00D84E03">
      <w:pPr>
        <w:ind w:firstLine="720"/>
        <w:jc w:val="both"/>
        <w:rPr>
          <w:rFonts w:ascii="Times New Roman" w:hAnsi="Times New Roman"/>
          <w:sz w:val="28"/>
          <w:szCs w:val="28"/>
        </w:rPr>
      </w:pPr>
      <w:bookmarkStart w:id="165" w:name="sub_52"/>
      <w:bookmarkEnd w:id="164"/>
      <w:r w:rsidRPr="00D84E03">
        <w:rPr>
          <w:rFonts w:ascii="Times New Roman" w:hAnsi="Times New Roman"/>
          <w:sz w:val="28"/>
          <w:szCs w:val="28"/>
        </w:rPr>
        <w:t>52. Организуя посещения, Комитет будет принимать во внимание необходимостью располагать достаточными сведениями о заинтересованном Государстве и знанием его языка.</w:t>
      </w:r>
    </w:p>
    <w:p w:rsidR="00D84E03" w:rsidRPr="00D84E03" w:rsidRDefault="00D84E03">
      <w:pPr>
        <w:ind w:firstLine="720"/>
        <w:jc w:val="both"/>
        <w:rPr>
          <w:rFonts w:ascii="Times New Roman" w:hAnsi="Times New Roman"/>
          <w:sz w:val="28"/>
          <w:szCs w:val="28"/>
        </w:rPr>
      </w:pPr>
      <w:bookmarkStart w:id="166" w:name="sub_53"/>
      <w:bookmarkEnd w:id="165"/>
      <w:r w:rsidRPr="00D84E03">
        <w:rPr>
          <w:rFonts w:ascii="Times New Roman" w:hAnsi="Times New Roman"/>
          <w:sz w:val="28"/>
          <w:szCs w:val="28"/>
        </w:rPr>
        <w:t>53. Член или члены Комитета, избранные для совершения посещения, будут обладать необходимыми полномочиями для контактов с национальными правительствами. Они будут нести ответственность за общее проведение посещения и за сведения, представленные Комитету после посещения.</w:t>
      </w:r>
    </w:p>
    <w:bookmarkEnd w:id="166"/>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67" w:name="sub_800"/>
      <w:r w:rsidRPr="00D84E03">
        <w:rPr>
          <w:rFonts w:ascii="Times New Roman" w:hAnsi="Times New Roman"/>
          <w:color w:val="auto"/>
          <w:sz w:val="28"/>
          <w:szCs w:val="28"/>
        </w:rPr>
        <w:t>Статья 8</w:t>
      </w:r>
    </w:p>
    <w:bookmarkEnd w:id="167"/>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68" w:name="sub_54"/>
      <w:r w:rsidRPr="00D84E03">
        <w:rPr>
          <w:rFonts w:ascii="Times New Roman" w:hAnsi="Times New Roman"/>
          <w:sz w:val="28"/>
          <w:szCs w:val="28"/>
        </w:rPr>
        <w:t xml:space="preserve">54. За исключением </w:t>
      </w:r>
      <w:hyperlink w:anchor="sub_8" w:history="1">
        <w:r w:rsidRPr="00D84E03">
          <w:rPr>
            <w:rStyle w:val="a4"/>
            <w:rFonts w:ascii="Times New Roman" w:hAnsi="Times New Roman"/>
            <w:color w:val="auto"/>
            <w:sz w:val="28"/>
            <w:szCs w:val="28"/>
          </w:rPr>
          <w:t>пункта 1</w:t>
        </w:r>
      </w:hyperlink>
      <w:r w:rsidRPr="00D84E03">
        <w:rPr>
          <w:rFonts w:ascii="Times New Roman" w:hAnsi="Times New Roman"/>
          <w:sz w:val="28"/>
          <w:szCs w:val="28"/>
        </w:rPr>
        <w:t xml:space="preserve">, в котором ссылка на Комитет означает сам Комитет, ссылки на Комитет в этой Статье (как в Статьях </w:t>
      </w:r>
      <w:hyperlink w:anchor="sub_3" w:history="1">
        <w:r w:rsidRPr="00D84E03">
          <w:rPr>
            <w:rStyle w:val="a4"/>
            <w:rFonts w:ascii="Times New Roman" w:hAnsi="Times New Roman"/>
            <w:color w:val="auto"/>
            <w:sz w:val="28"/>
            <w:szCs w:val="28"/>
          </w:rPr>
          <w:t>3</w:t>
        </w:r>
      </w:hyperlink>
      <w:r w:rsidRPr="00D84E03">
        <w:rPr>
          <w:rFonts w:ascii="Times New Roman" w:hAnsi="Times New Roman"/>
          <w:sz w:val="28"/>
          <w:szCs w:val="28"/>
        </w:rPr>
        <w:t xml:space="preserve">, </w:t>
      </w:r>
      <w:hyperlink w:anchor="sub_9" w:history="1">
        <w:r w:rsidRPr="00D84E03">
          <w:rPr>
            <w:rStyle w:val="a4"/>
            <w:rFonts w:ascii="Times New Roman" w:hAnsi="Times New Roman"/>
            <w:color w:val="auto"/>
            <w:sz w:val="28"/>
            <w:szCs w:val="28"/>
          </w:rPr>
          <w:t>9</w:t>
        </w:r>
      </w:hyperlink>
      <w:r w:rsidRPr="00D84E03">
        <w:rPr>
          <w:rFonts w:ascii="Times New Roman" w:hAnsi="Times New Roman"/>
          <w:sz w:val="28"/>
          <w:szCs w:val="28"/>
        </w:rPr>
        <w:t xml:space="preserve">, </w:t>
      </w:r>
      <w:hyperlink w:anchor="sub_14" w:history="1">
        <w:r w:rsidRPr="00D84E03">
          <w:rPr>
            <w:rStyle w:val="a4"/>
            <w:rFonts w:ascii="Times New Roman" w:hAnsi="Times New Roman"/>
            <w:color w:val="auto"/>
            <w:sz w:val="28"/>
            <w:szCs w:val="28"/>
          </w:rPr>
          <w:t>14 пункт 3</w:t>
        </w:r>
      </w:hyperlink>
      <w:r w:rsidRPr="00D84E03">
        <w:rPr>
          <w:rFonts w:ascii="Times New Roman" w:hAnsi="Times New Roman"/>
          <w:sz w:val="28"/>
          <w:szCs w:val="28"/>
        </w:rPr>
        <w:t xml:space="preserve"> и </w:t>
      </w:r>
      <w:hyperlink w:anchor="sub_17" w:history="1">
        <w:r w:rsidRPr="00D84E03">
          <w:rPr>
            <w:rStyle w:val="a4"/>
            <w:rFonts w:ascii="Times New Roman" w:hAnsi="Times New Roman"/>
            <w:color w:val="auto"/>
            <w:sz w:val="28"/>
            <w:szCs w:val="28"/>
          </w:rPr>
          <w:t>17 пункт 3</w:t>
        </w:r>
      </w:hyperlink>
      <w:r w:rsidRPr="00D84E03">
        <w:rPr>
          <w:rFonts w:ascii="Times New Roman" w:hAnsi="Times New Roman"/>
          <w:sz w:val="28"/>
          <w:szCs w:val="28"/>
        </w:rPr>
        <w:t>) подразумевают делегацию, осуществляющую посещение от имени Комитета.</w:t>
      </w:r>
    </w:p>
    <w:bookmarkEnd w:id="168"/>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69" w:name="sub_810"/>
      <w:r w:rsidRPr="00D84E03">
        <w:rPr>
          <w:rStyle w:val="a3"/>
          <w:rFonts w:ascii="Times New Roman" w:hAnsi="Times New Roman"/>
          <w:bCs/>
          <w:color w:val="auto"/>
          <w:sz w:val="28"/>
          <w:szCs w:val="28"/>
        </w:rPr>
        <w:t>Пункт 1</w:t>
      </w:r>
    </w:p>
    <w:bookmarkEnd w:id="169"/>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70" w:name="sub_55"/>
      <w:r w:rsidRPr="00D84E03">
        <w:rPr>
          <w:rFonts w:ascii="Times New Roman" w:hAnsi="Times New Roman"/>
          <w:sz w:val="28"/>
          <w:szCs w:val="28"/>
        </w:rPr>
        <w:t xml:space="preserve">55. Ратификацией настоящей Конвенции Государства принимают на себя обязанность разрешать посещение любого места в пределах их юрисдикции. Данное положение преследует цель определения действий, необходимых для совершения посещения. Прежде чем посещение может быть совершено, Комитет уведомляет Правительство заинтересованной Стороны о намерении совершить его (сравн. со </w:t>
      </w:r>
      <w:hyperlink w:anchor="sub_15" w:history="1">
        <w:r w:rsidRPr="00D84E03">
          <w:rPr>
            <w:rStyle w:val="a4"/>
            <w:rFonts w:ascii="Times New Roman" w:hAnsi="Times New Roman"/>
            <w:color w:val="auto"/>
            <w:sz w:val="28"/>
            <w:szCs w:val="28"/>
          </w:rPr>
          <w:t>Статьей 15</w:t>
        </w:r>
      </w:hyperlink>
      <w:r w:rsidRPr="00D84E03">
        <w:rPr>
          <w:rFonts w:ascii="Times New Roman" w:hAnsi="Times New Roman"/>
          <w:sz w:val="28"/>
          <w:szCs w:val="28"/>
        </w:rPr>
        <w:t xml:space="preserve">). После такого уведомления он может в любое время посетить любое место, упоминаемое в </w:t>
      </w:r>
      <w:hyperlink w:anchor="sub_2" w:history="1">
        <w:r w:rsidRPr="00D84E03">
          <w:rPr>
            <w:rStyle w:val="a4"/>
            <w:rFonts w:ascii="Times New Roman" w:hAnsi="Times New Roman"/>
            <w:color w:val="auto"/>
            <w:sz w:val="28"/>
            <w:szCs w:val="28"/>
          </w:rPr>
          <w:t>Статье 2</w:t>
        </w:r>
      </w:hyperlink>
      <w:r w:rsidRPr="00D84E03">
        <w:rPr>
          <w:rFonts w:ascii="Times New Roman" w:hAnsi="Times New Roman"/>
          <w:sz w:val="28"/>
          <w:szCs w:val="28"/>
        </w:rPr>
        <w:t xml:space="preserve"> Конвенции.</w:t>
      </w:r>
    </w:p>
    <w:bookmarkEnd w:id="170"/>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Важно, чтобы Комитет и Сторона достигли договоренности в отношении полномочий и удостоверений личности каждого лица, участвующего в посещении.</w:t>
      </w:r>
    </w:p>
    <w:p w:rsidR="00D84E03" w:rsidRPr="00D84E03" w:rsidRDefault="00D84E03">
      <w:pPr>
        <w:ind w:firstLine="720"/>
        <w:jc w:val="both"/>
        <w:rPr>
          <w:rFonts w:ascii="Times New Roman" w:hAnsi="Times New Roman"/>
          <w:sz w:val="28"/>
          <w:szCs w:val="28"/>
        </w:rPr>
      </w:pPr>
      <w:bookmarkStart w:id="171" w:name="sub_56"/>
      <w:r w:rsidRPr="00D84E03">
        <w:rPr>
          <w:rFonts w:ascii="Times New Roman" w:hAnsi="Times New Roman"/>
          <w:sz w:val="28"/>
          <w:szCs w:val="28"/>
        </w:rPr>
        <w:t xml:space="preserve">56. Данное положение не определяет, сколько времени должно пройти (например, 24 или 48 часов) между уведомлением и совершением посещения. Действительно, могут возникнуть исключительные ситуации, когда посещение совершается немедленно после уведомления. Однако, как правило, учитывая принцип сотрудничества, установленный </w:t>
      </w:r>
      <w:hyperlink w:anchor="sub_3" w:history="1">
        <w:r w:rsidRPr="00D84E03">
          <w:rPr>
            <w:rStyle w:val="a4"/>
            <w:rFonts w:ascii="Times New Roman" w:hAnsi="Times New Roman"/>
            <w:color w:val="auto"/>
            <w:sz w:val="28"/>
            <w:szCs w:val="28"/>
          </w:rPr>
          <w:t>Статьей 3</w:t>
        </w:r>
      </w:hyperlink>
      <w:r w:rsidRPr="00D84E03">
        <w:rPr>
          <w:rFonts w:ascii="Times New Roman" w:hAnsi="Times New Roman"/>
          <w:sz w:val="28"/>
          <w:szCs w:val="28"/>
        </w:rPr>
        <w:t xml:space="preserve">, Комитету следует дать заинтересованному Государству достаточно времени, чтобы принять необходимые меры для обеспечения максимально возможной эффективности посещения. С </w:t>
      </w:r>
      <w:r w:rsidRPr="00D84E03">
        <w:rPr>
          <w:rFonts w:ascii="Times New Roman" w:hAnsi="Times New Roman"/>
          <w:sz w:val="28"/>
          <w:szCs w:val="28"/>
        </w:rPr>
        <w:lastRenderedPageBreak/>
        <w:t>другой стороны, Комитету следует совершить посещение в разумных пределах времени после уведомления.</w:t>
      </w:r>
    </w:p>
    <w:p w:rsidR="00D84E03" w:rsidRPr="00D84E03" w:rsidRDefault="00D84E03">
      <w:pPr>
        <w:ind w:firstLine="720"/>
        <w:jc w:val="both"/>
        <w:rPr>
          <w:rFonts w:ascii="Times New Roman" w:hAnsi="Times New Roman"/>
          <w:sz w:val="28"/>
          <w:szCs w:val="28"/>
        </w:rPr>
      </w:pPr>
      <w:bookmarkStart w:id="172" w:name="sub_57"/>
      <w:bookmarkEnd w:id="171"/>
      <w:r w:rsidRPr="00D84E03">
        <w:rPr>
          <w:rFonts w:ascii="Times New Roman" w:hAnsi="Times New Roman"/>
          <w:sz w:val="28"/>
          <w:szCs w:val="28"/>
        </w:rPr>
        <w:t>57. Исходя из того же принципа сотрудничества, в случаях, когда уведомлением Комитет ставит в известность о намерении совершить посещение, не определяя даты и места, предполагается, что впоследствии, до посещения Комитет сообщит эти подробности.</w:t>
      </w:r>
    </w:p>
    <w:p w:rsidR="00D84E03" w:rsidRPr="00D84E03" w:rsidRDefault="00D84E03">
      <w:pPr>
        <w:ind w:firstLine="720"/>
        <w:jc w:val="both"/>
        <w:rPr>
          <w:rFonts w:ascii="Times New Roman" w:hAnsi="Times New Roman"/>
          <w:sz w:val="28"/>
          <w:szCs w:val="28"/>
        </w:rPr>
      </w:pPr>
      <w:bookmarkStart w:id="173" w:name="sub_58"/>
      <w:bookmarkEnd w:id="172"/>
      <w:r w:rsidRPr="00D84E03">
        <w:rPr>
          <w:rFonts w:ascii="Times New Roman" w:hAnsi="Times New Roman"/>
          <w:sz w:val="28"/>
          <w:szCs w:val="28"/>
        </w:rPr>
        <w:t>58. Кроме сообщения о посещении уведомление должно содержать имена членов Комитета и перечислять экспертов, которые будут участвовать в посещении, переводчиков и сопровождающий штат, а также определять места, которые Комитет намерен посетить. Однако то обстоятельство, что в уведомлении означены определенные учреждения, не должно препятствовать Комитету в заявлении в ходе посещения о намерении посетить также и другие учреждения.</w:t>
      </w:r>
    </w:p>
    <w:p w:rsidR="00D84E03" w:rsidRPr="00D84E03" w:rsidRDefault="00D84E03">
      <w:pPr>
        <w:ind w:firstLine="720"/>
        <w:jc w:val="both"/>
        <w:rPr>
          <w:rFonts w:ascii="Times New Roman" w:hAnsi="Times New Roman"/>
          <w:sz w:val="28"/>
          <w:szCs w:val="28"/>
        </w:rPr>
      </w:pPr>
      <w:bookmarkStart w:id="174" w:name="sub_59"/>
      <w:bookmarkEnd w:id="173"/>
      <w:r w:rsidRPr="00D84E03">
        <w:rPr>
          <w:rFonts w:ascii="Times New Roman" w:hAnsi="Times New Roman"/>
          <w:sz w:val="28"/>
          <w:szCs w:val="28"/>
        </w:rPr>
        <w:t>59. Наконец предполагается, что Комитет будет учитывать, что посещение особо охраняемых тюрем требует тщательной подготовки.</w:t>
      </w:r>
    </w:p>
    <w:bookmarkEnd w:id="174"/>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75" w:name="sub_820"/>
      <w:r w:rsidRPr="00D84E03">
        <w:rPr>
          <w:rStyle w:val="a3"/>
          <w:rFonts w:ascii="Times New Roman" w:hAnsi="Times New Roman"/>
          <w:bCs/>
          <w:color w:val="auto"/>
          <w:sz w:val="28"/>
          <w:szCs w:val="28"/>
        </w:rPr>
        <w:t xml:space="preserve">Пункт </w:t>
      </w:r>
      <w:hyperlink w:anchor="sub_8" w:history="1">
        <w:r w:rsidRPr="00D84E03">
          <w:rPr>
            <w:rStyle w:val="a4"/>
            <w:rFonts w:ascii="Times New Roman" w:hAnsi="Times New Roman"/>
            <w:b/>
            <w:bCs/>
            <w:color w:val="auto"/>
            <w:sz w:val="28"/>
            <w:szCs w:val="28"/>
          </w:rPr>
          <w:t>2</w:t>
        </w:r>
      </w:hyperlink>
    </w:p>
    <w:bookmarkEnd w:id="175"/>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76" w:name="sub_60"/>
      <w:r w:rsidRPr="00D84E03">
        <w:rPr>
          <w:rFonts w:ascii="Times New Roman" w:hAnsi="Times New Roman"/>
          <w:sz w:val="28"/>
          <w:szCs w:val="28"/>
        </w:rPr>
        <w:t>60. С учетом конкретного характера посещений, которые должен совершать Комитет, условлено, что этот пункт применяется в равной степени до посещения, во время посещения и после него. Пункт содержит исчерпывающий перечень условий, которые Сторона должна обеспечить Комитету.</w:t>
      </w:r>
    </w:p>
    <w:bookmarkEnd w:id="176"/>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Однако предполагается, что Сторона должна предоставить и другую помощь, необходимую для облегчения его работы.</w:t>
      </w:r>
    </w:p>
    <w:p w:rsidR="00D84E03" w:rsidRPr="00D84E03" w:rsidRDefault="00D84E03">
      <w:pPr>
        <w:ind w:firstLine="720"/>
        <w:jc w:val="both"/>
        <w:rPr>
          <w:rFonts w:ascii="Times New Roman" w:hAnsi="Times New Roman"/>
          <w:sz w:val="28"/>
          <w:szCs w:val="28"/>
        </w:rPr>
      </w:pPr>
      <w:bookmarkStart w:id="177" w:name="sub_61"/>
      <w:r w:rsidRPr="00D84E03">
        <w:rPr>
          <w:rFonts w:ascii="Times New Roman" w:hAnsi="Times New Roman"/>
          <w:sz w:val="28"/>
          <w:szCs w:val="28"/>
        </w:rPr>
        <w:t xml:space="preserve">61. В соответствии с подпунктом (а), которые следует рассматривать в сочетании со Статьями </w:t>
      </w:r>
      <w:hyperlink w:anchor="sub_2" w:history="1">
        <w:r w:rsidRPr="00D84E03">
          <w:rPr>
            <w:rStyle w:val="a4"/>
            <w:rFonts w:ascii="Times New Roman" w:hAnsi="Times New Roman"/>
            <w:color w:val="auto"/>
            <w:sz w:val="28"/>
            <w:szCs w:val="28"/>
          </w:rPr>
          <w:t>2</w:t>
        </w:r>
      </w:hyperlink>
      <w:r w:rsidRPr="00D84E03">
        <w:rPr>
          <w:rFonts w:ascii="Times New Roman" w:hAnsi="Times New Roman"/>
          <w:sz w:val="28"/>
          <w:szCs w:val="28"/>
        </w:rPr>
        <w:t xml:space="preserve"> и </w:t>
      </w:r>
      <w:hyperlink w:anchor="sub_16" w:history="1">
        <w:r w:rsidRPr="00D84E03">
          <w:rPr>
            <w:rStyle w:val="a4"/>
            <w:rFonts w:ascii="Times New Roman" w:hAnsi="Times New Roman"/>
            <w:color w:val="auto"/>
            <w:sz w:val="28"/>
            <w:szCs w:val="28"/>
          </w:rPr>
          <w:t>16</w:t>
        </w:r>
      </w:hyperlink>
      <w:r w:rsidRPr="00D84E03">
        <w:rPr>
          <w:rFonts w:ascii="Times New Roman" w:hAnsi="Times New Roman"/>
          <w:sz w:val="28"/>
          <w:szCs w:val="28"/>
        </w:rPr>
        <w:t xml:space="preserve">, условия, устанавливаемые Сторонами в отношении иммиграции (например, виз), не могут применяться к членам делегации, совершающей посещение (в соответствии с </w:t>
      </w:r>
      <w:hyperlink w:anchor="sub_14" w:history="1">
        <w:r w:rsidRPr="00D84E03">
          <w:rPr>
            <w:rStyle w:val="a4"/>
            <w:rFonts w:ascii="Times New Roman" w:hAnsi="Times New Roman"/>
            <w:color w:val="auto"/>
            <w:sz w:val="28"/>
            <w:szCs w:val="28"/>
          </w:rPr>
          <w:t>пунктом 3 Статьи 14</w:t>
        </w:r>
      </w:hyperlink>
      <w:r w:rsidRPr="00D84E03">
        <w:rPr>
          <w:rFonts w:ascii="Times New Roman" w:hAnsi="Times New Roman"/>
          <w:sz w:val="28"/>
          <w:szCs w:val="28"/>
        </w:rPr>
        <w:t xml:space="preserve"> - к экспертам и другим лицам, оказывающим помощь Комитету). Понятно, что право поездок без ограничений не предоставляет членам Комитета или экспертам свободу передвижения внутри зон, закрытых по соображениям национальной безопасности (сравн. со </w:t>
      </w:r>
      <w:hyperlink w:anchor="sub_9" w:history="1">
        <w:r w:rsidRPr="00D84E03">
          <w:rPr>
            <w:rStyle w:val="a4"/>
            <w:rFonts w:ascii="Times New Roman" w:hAnsi="Times New Roman"/>
            <w:color w:val="auto"/>
            <w:sz w:val="28"/>
            <w:szCs w:val="28"/>
          </w:rPr>
          <w:t>Статьей 9</w:t>
        </w:r>
      </w:hyperlink>
      <w:r w:rsidRPr="00D84E03">
        <w:rPr>
          <w:rFonts w:ascii="Times New Roman" w:hAnsi="Times New Roman"/>
          <w:sz w:val="28"/>
          <w:szCs w:val="28"/>
        </w:rPr>
        <w:t>).</w:t>
      </w:r>
    </w:p>
    <w:p w:rsidR="00D84E03" w:rsidRPr="00D84E03" w:rsidRDefault="00D84E03">
      <w:pPr>
        <w:ind w:firstLine="720"/>
        <w:jc w:val="both"/>
        <w:rPr>
          <w:rFonts w:ascii="Times New Roman" w:hAnsi="Times New Roman"/>
          <w:sz w:val="28"/>
          <w:szCs w:val="28"/>
        </w:rPr>
      </w:pPr>
      <w:bookmarkStart w:id="178" w:name="sub_62"/>
      <w:bookmarkEnd w:id="177"/>
      <w:r w:rsidRPr="00D84E03">
        <w:rPr>
          <w:rFonts w:ascii="Times New Roman" w:hAnsi="Times New Roman"/>
          <w:sz w:val="28"/>
          <w:szCs w:val="28"/>
        </w:rPr>
        <w:t xml:space="preserve">62. В соответствии с </w:t>
      </w:r>
      <w:hyperlink w:anchor="sub_802" w:history="1">
        <w:r w:rsidRPr="00D84E03">
          <w:rPr>
            <w:rStyle w:val="a4"/>
            <w:rFonts w:ascii="Times New Roman" w:hAnsi="Times New Roman"/>
            <w:color w:val="auto"/>
            <w:sz w:val="28"/>
            <w:szCs w:val="28"/>
          </w:rPr>
          <w:t>подпунктом (b)</w:t>
        </w:r>
      </w:hyperlink>
      <w:r w:rsidRPr="00D84E03">
        <w:rPr>
          <w:rFonts w:ascii="Times New Roman" w:hAnsi="Times New Roman"/>
          <w:sz w:val="28"/>
          <w:szCs w:val="28"/>
        </w:rPr>
        <w:t xml:space="preserve">, каждая Сторона должна по просьбе Комитета обеспечить его перечнем мест в пределах своей юрисдикции, где содержатся лица, лишенные свободы, с указанием характера учреждения (тюрьма, полицейский участок, больница и т.д.). Подразумевается, что предоставляя перечень, Государство может дать общее описание мест, где лица могут содержаться от случая к случаю, например, все полицейские участки или военные казармы, в дополнение к отдельному перечню мест постоянного содержания лиц, лишенных свободы, таких как тюрьмы и психиатрические учреждения. Допускается, что Комитет может затребовать общий перечень мест на определенной территории, которую он намерен посетить в пределах юрисдикции Государства. В то же время Государство не обязано составлять список всех заключенных. Если по каким-либо причинам Комитет захочет получить </w:t>
      </w:r>
      <w:r w:rsidRPr="00D84E03">
        <w:rPr>
          <w:rFonts w:ascii="Times New Roman" w:hAnsi="Times New Roman"/>
          <w:sz w:val="28"/>
          <w:szCs w:val="28"/>
        </w:rPr>
        <w:lastRenderedPageBreak/>
        <w:t xml:space="preserve">информацию о конкретном лице (включая его или ее место содержания), он может запросить об этом на основании </w:t>
      </w:r>
      <w:hyperlink w:anchor="sub_802" w:history="1">
        <w:r w:rsidRPr="00D84E03">
          <w:rPr>
            <w:rStyle w:val="a4"/>
            <w:rFonts w:ascii="Times New Roman" w:hAnsi="Times New Roman"/>
            <w:color w:val="auto"/>
            <w:sz w:val="28"/>
            <w:szCs w:val="28"/>
          </w:rPr>
          <w:t>подпункта (d) пункта 2.</w:t>
        </w:r>
      </w:hyperlink>
    </w:p>
    <w:p w:rsidR="00D84E03" w:rsidRPr="00D84E03" w:rsidRDefault="00D84E03">
      <w:pPr>
        <w:ind w:firstLine="720"/>
        <w:jc w:val="both"/>
        <w:rPr>
          <w:rFonts w:ascii="Times New Roman" w:hAnsi="Times New Roman"/>
          <w:sz w:val="28"/>
          <w:szCs w:val="28"/>
        </w:rPr>
      </w:pPr>
      <w:bookmarkStart w:id="179" w:name="sub_63"/>
      <w:bookmarkEnd w:id="178"/>
      <w:r w:rsidRPr="00D84E03">
        <w:rPr>
          <w:rFonts w:ascii="Times New Roman" w:hAnsi="Times New Roman"/>
          <w:sz w:val="28"/>
          <w:szCs w:val="28"/>
        </w:rPr>
        <w:t xml:space="preserve">63. </w:t>
      </w:r>
      <w:hyperlink w:anchor="sub_802" w:history="1">
        <w:r w:rsidRPr="00D84E03">
          <w:rPr>
            <w:rStyle w:val="a4"/>
            <w:rFonts w:ascii="Times New Roman" w:hAnsi="Times New Roman"/>
            <w:color w:val="auto"/>
            <w:sz w:val="28"/>
            <w:szCs w:val="28"/>
          </w:rPr>
          <w:t>Подпункт (с)</w:t>
        </w:r>
      </w:hyperlink>
      <w:r w:rsidRPr="00D84E03">
        <w:rPr>
          <w:rFonts w:ascii="Times New Roman" w:hAnsi="Times New Roman"/>
          <w:sz w:val="28"/>
          <w:szCs w:val="28"/>
        </w:rPr>
        <w:t xml:space="preserve"> подчеркивает свободу передвижения членов Комитета, в частности в местах, определенных </w:t>
      </w:r>
      <w:hyperlink w:anchor="sub_2" w:history="1">
        <w:r w:rsidRPr="00D84E03">
          <w:rPr>
            <w:rStyle w:val="a4"/>
            <w:rFonts w:ascii="Times New Roman" w:hAnsi="Times New Roman"/>
            <w:color w:val="auto"/>
            <w:sz w:val="28"/>
            <w:szCs w:val="28"/>
          </w:rPr>
          <w:t>Статьей 2.</w:t>
        </w:r>
      </w:hyperlink>
      <w:r w:rsidRPr="00D84E03">
        <w:rPr>
          <w:rFonts w:ascii="Times New Roman" w:hAnsi="Times New Roman"/>
          <w:sz w:val="28"/>
          <w:szCs w:val="28"/>
        </w:rPr>
        <w:t xml:space="preserve"> Но это положение не препятствует должному лицу заинтересованного Государства сопровождать Комитет для оказания помощи во время посещения (сравн. со </w:t>
      </w:r>
      <w:hyperlink w:anchor="sub_15" w:history="1">
        <w:r w:rsidRPr="00D84E03">
          <w:rPr>
            <w:rStyle w:val="a4"/>
            <w:rFonts w:ascii="Times New Roman" w:hAnsi="Times New Roman"/>
            <w:color w:val="auto"/>
            <w:sz w:val="28"/>
            <w:szCs w:val="28"/>
          </w:rPr>
          <w:t>статьей 15</w:t>
        </w:r>
      </w:hyperlink>
      <w:r w:rsidRPr="00D84E03">
        <w:rPr>
          <w:rFonts w:ascii="Times New Roman" w:hAnsi="Times New Roman"/>
          <w:sz w:val="28"/>
          <w:szCs w:val="28"/>
        </w:rPr>
        <w:t xml:space="preserve">). В частности, Государство может потребовать, чтобы в местах, секретность которых продиктована национальной обороной или которые пользуются особой защитой по причинам национальной безопасности, Комитет сопровождало высокое должностное лицо (сравн. со </w:t>
      </w:r>
      <w:hyperlink w:anchor="sub_9" w:history="1">
        <w:r w:rsidRPr="00D84E03">
          <w:rPr>
            <w:rStyle w:val="a4"/>
            <w:rFonts w:ascii="Times New Roman" w:hAnsi="Times New Roman"/>
            <w:color w:val="auto"/>
            <w:sz w:val="28"/>
            <w:szCs w:val="28"/>
          </w:rPr>
          <w:t>Статьей 9</w:t>
        </w:r>
      </w:hyperlink>
      <w:r w:rsidRPr="00D84E03">
        <w:rPr>
          <w:rFonts w:ascii="Times New Roman" w:hAnsi="Times New Roman"/>
          <w:sz w:val="28"/>
          <w:szCs w:val="28"/>
        </w:rPr>
        <w:t xml:space="preserve">). Однако сопровождающее лицо не должно присутствовать при личных беседах, о которых говорится в </w:t>
      </w:r>
      <w:hyperlink w:anchor="sub_803" w:history="1">
        <w:r w:rsidRPr="00D84E03">
          <w:rPr>
            <w:rStyle w:val="a4"/>
            <w:rFonts w:ascii="Times New Roman" w:hAnsi="Times New Roman"/>
            <w:color w:val="auto"/>
            <w:sz w:val="28"/>
            <w:szCs w:val="28"/>
          </w:rPr>
          <w:t>пункте 3</w:t>
        </w:r>
      </w:hyperlink>
      <w:r w:rsidRPr="00D84E03">
        <w:rPr>
          <w:rFonts w:ascii="Times New Roman" w:hAnsi="Times New Roman"/>
          <w:sz w:val="28"/>
          <w:szCs w:val="28"/>
        </w:rPr>
        <w:t xml:space="preserve"> этой Статьи.</w:t>
      </w:r>
    </w:p>
    <w:p w:rsidR="00D84E03" w:rsidRPr="00D84E03" w:rsidRDefault="00D84E03">
      <w:pPr>
        <w:ind w:firstLine="720"/>
        <w:jc w:val="both"/>
        <w:rPr>
          <w:rFonts w:ascii="Times New Roman" w:hAnsi="Times New Roman"/>
          <w:sz w:val="28"/>
          <w:szCs w:val="28"/>
        </w:rPr>
      </w:pPr>
      <w:bookmarkStart w:id="180" w:name="sub_64"/>
      <w:bookmarkEnd w:id="179"/>
      <w:r w:rsidRPr="00D84E03">
        <w:rPr>
          <w:rFonts w:ascii="Times New Roman" w:hAnsi="Times New Roman"/>
          <w:sz w:val="28"/>
          <w:szCs w:val="28"/>
        </w:rPr>
        <w:t xml:space="preserve">64. </w:t>
      </w:r>
      <w:hyperlink w:anchor="sub_802" w:history="1">
        <w:r w:rsidRPr="00D84E03">
          <w:rPr>
            <w:rStyle w:val="a4"/>
            <w:rFonts w:ascii="Times New Roman" w:hAnsi="Times New Roman"/>
            <w:color w:val="auto"/>
            <w:sz w:val="28"/>
            <w:szCs w:val="28"/>
          </w:rPr>
          <w:t>Подпункт (d)</w:t>
        </w:r>
      </w:hyperlink>
      <w:r w:rsidRPr="00D84E03">
        <w:rPr>
          <w:rFonts w:ascii="Times New Roman" w:hAnsi="Times New Roman"/>
          <w:sz w:val="28"/>
          <w:szCs w:val="28"/>
        </w:rPr>
        <w:t xml:space="preserve"> обязывает Стороны предоставлять Комитету информацию, которой они располагают и которая необходима ему для выполнения своих задач. Очевидно, что доступ к информации очень важен для Комитета. В то же время известно, что в Государствах-участниках могут применяться определенные правила, касающиеся раскрытия информации. Соответственно, Комитет со своей стороны обязан, добывая информацию, учитывать подлежащие применению положения национального закона и профессиональной этики (в частности, применение правил, касающихся защиты информации и врачебной тайны). Предполагается, что возможные сложности в этой области будут разрешаться в духе взаимопонимания и сотрудничества, на котором основана Конвенция.</w:t>
      </w:r>
    </w:p>
    <w:p w:rsidR="00D84E03" w:rsidRPr="00D84E03" w:rsidRDefault="00D84E03">
      <w:pPr>
        <w:ind w:firstLine="720"/>
        <w:jc w:val="both"/>
        <w:rPr>
          <w:rFonts w:ascii="Times New Roman" w:hAnsi="Times New Roman"/>
          <w:sz w:val="28"/>
          <w:szCs w:val="28"/>
        </w:rPr>
      </w:pPr>
      <w:bookmarkStart w:id="181" w:name="sub_65"/>
      <w:bookmarkEnd w:id="180"/>
      <w:r w:rsidRPr="00D84E03">
        <w:rPr>
          <w:rFonts w:ascii="Times New Roman" w:hAnsi="Times New Roman"/>
          <w:sz w:val="28"/>
          <w:szCs w:val="28"/>
        </w:rPr>
        <w:t>65. Подразумевается, что Сторонам предоставляется решать, в какой форме (например, в подлиннике или в копиях документов) представляется затребованная Комитетом информация.</w:t>
      </w:r>
    </w:p>
    <w:bookmarkEnd w:id="181"/>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82" w:name="sub_830"/>
      <w:r w:rsidRPr="00D84E03">
        <w:rPr>
          <w:rStyle w:val="a3"/>
          <w:rFonts w:ascii="Times New Roman" w:hAnsi="Times New Roman"/>
          <w:bCs/>
          <w:color w:val="auto"/>
          <w:sz w:val="28"/>
          <w:szCs w:val="28"/>
        </w:rPr>
        <w:t>Пункт 3</w:t>
      </w:r>
    </w:p>
    <w:bookmarkEnd w:id="182"/>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83" w:name="sub_66"/>
      <w:r w:rsidRPr="00D84E03">
        <w:rPr>
          <w:rFonts w:ascii="Times New Roman" w:hAnsi="Times New Roman"/>
          <w:sz w:val="28"/>
          <w:szCs w:val="28"/>
        </w:rPr>
        <w:t xml:space="preserve">66. В соответствии с этим </w:t>
      </w:r>
      <w:hyperlink w:anchor="sub_803" w:history="1">
        <w:r w:rsidRPr="00D84E03">
          <w:rPr>
            <w:rStyle w:val="a4"/>
            <w:rFonts w:ascii="Times New Roman" w:hAnsi="Times New Roman"/>
            <w:color w:val="auto"/>
            <w:sz w:val="28"/>
            <w:szCs w:val="28"/>
          </w:rPr>
          <w:t>пунктом</w:t>
        </w:r>
      </w:hyperlink>
      <w:r w:rsidRPr="00D84E03">
        <w:rPr>
          <w:rFonts w:ascii="Times New Roman" w:hAnsi="Times New Roman"/>
          <w:sz w:val="28"/>
          <w:szCs w:val="28"/>
        </w:rPr>
        <w:t>, Комитет может проводить личные беседы. При проведении таких бесед он вправе пользоваться услугами своих переводчиков и не может быть ограничен во времени.</w:t>
      </w:r>
    </w:p>
    <w:bookmarkEnd w:id="183"/>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xml:space="preserve">Комитету следует с особой тщательностью в плане численности, квалификации и языковых возможностей подбирать людей для проведения беседы с лицами, страдающими психическими нарушениями (сравн. с </w:t>
      </w:r>
      <w:hyperlink w:anchor="sub_31" w:history="1">
        <w:r w:rsidRPr="00D84E03">
          <w:rPr>
            <w:rStyle w:val="a4"/>
            <w:rFonts w:ascii="Times New Roman" w:hAnsi="Times New Roman"/>
            <w:color w:val="auto"/>
            <w:sz w:val="28"/>
            <w:szCs w:val="28"/>
          </w:rPr>
          <w:t>параграфом 31</w:t>
        </w:r>
      </w:hyperlink>
      <w:r w:rsidRPr="00D84E03">
        <w:rPr>
          <w:rFonts w:ascii="Times New Roman" w:hAnsi="Times New Roman"/>
          <w:sz w:val="28"/>
          <w:szCs w:val="28"/>
        </w:rPr>
        <w:t xml:space="preserve"> выше).</w:t>
      </w:r>
    </w:p>
    <w:p w:rsidR="00D84E03" w:rsidRPr="00D84E03" w:rsidRDefault="00D84E03">
      <w:pPr>
        <w:ind w:firstLine="720"/>
        <w:jc w:val="both"/>
        <w:rPr>
          <w:rFonts w:ascii="Times New Roman" w:hAnsi="Times New Roman"/>
          <w:sz w:val="28"/>
          <w:szCs w:val="28"/>
        </w:rPr>
      </w:pPr>
      <w:bookmarkStart w:id="184" w:name="sub_67"/>
      <w:r w:rsidRPr="00D84E03">
        <w:rPr>
          <w:rFonts w:ascii="Times New Roman" w:hAnsi="Times New Roman"/>
          <w:sz w:val="28"/>
          <w:szCs w:val="28"/>
        </w:rPr>
        <w:t>67. Подразумевается, что лицо, лишенное свободы, не обязано соглашаться вступать в контакт с Комитетом. Но последний должен иметь возможность убедиться в том, что таково в действительности свободно принятое решение интересующего его лица.</w:t>
      </w:r>
    </w:p>
    <w:p w:rsidR="00D84E03" w:rsidRPr="00D84E03" w:rsidRDefault="00D84E03">
      <w:pPr>
        <w:ind w:firstLine="720"/>
        <w:jc w:val="both"/>
        <w:rPr>
          <w:rFonts w:ascii="Times New Roman" w:hAnsi="Times New Roman"/>
          <w:sz w:val="28"/>
          <w:szCs w:val="28"/>
        </w:rPr>
      </w:pPr>
      <w:bookmarkStart w:id="185" w:name="sub_68"/>
      <w:bookmarkEnd w:id="184"/>
      <w:r w:rsidRPr="00D84E03">
        <w:rPr>
          <w:rFonts w:ascii="Times New Roman" w:hAnsi="Times New Roman"/>
          <w:sz w:val="28"/>
          <w:szCs w:val="28"/>
        </w:rPr>
        <w:t>68. Говоря о лицах, с которыми Комитет может вступать в контакт, авторы проекта Конвенции имели в виду, в частности, членов семей, юристов, врачей и персонал, осуществляющий уход за лицами, лишенными свободы. Но ни на кого из частных лиц не может быть возложена обязанность вступать в контакт с Комитетом.</w:t>
      </w:r>
    </w:p>
    <w:p w:rsidR="00D84E03" w:rsidRPr="00D84E03" w:rsidRDefault="00D84E03">
      <w:pPr>
        <w:ind w:firstLine="720"/>
        <w:jc w:val="both"/>
        <w:rPr>
          <w:rFonts w:ascii="Times New Roman" w:hAnsi="Times New Roman"/>
          <w:sz w:val="28"/>
          <w:szCs w:val="28"/>
        </w:rPr>
      </w:pPr>
      <w:bookmarkStart w:id="186" w:name="sub_69"/>
      <w:bookmarkEnd w:id="185"/>
      <w:r w:rsidRPr="00D84E03">
        <w:rPr>
          <w:rFonts w:ascii="Times New Roman" w:hAnsi="Times New Roman"/>
          <w:sz w:val="28"/>
          <w:szCs w:val="28"/>
        </w:rPr>
        <w:lastRenderedPageBreak/>
        <w:t>69. Однако это право, предоставленное Комитету, не уполномочивает его проводить формальные слушания в юридическом смысле с соблюдением профессиональных правил. Например, нельзя обязать кого бы то ни было давать показания под присягой.</w:t>
      </w:r>
    </w:p>
    <w:bookmarkEnd w:id="186"/>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87" w:name="sub_850"/>
      <w:r w:rsidRPr="00D84E03">
        <w:rPr>
          <w:rStyle w:val="a3"/>
          <w:rFonts w:ascii="Times New Roman" w:hAnsi="Times New Roman"/>
          <w:bCs/>
          <w:color w:val="auto"/>
          <w:sz w:val="28"/>
          <w:szCs w:val="28"/>
        </w:rPr>
        <w:t>Пункт 5</w:t>
      </w:r>
    </w:p>
    <w:bookmarkEnd w:id="187"/>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88" w:name="sub_70"/>
      <w:r w:rsidRPr="00D84E03">
        <w:rPr>
          <w:rFonts w:ascii="Times New Roman" w:hAnsi="Times New Roman"/>
          <w:sz w:val="28"/>
          <w:szCs w:val="28"/>
        </w:rPr>
        <w:t xml:space="preserve">70. Этот </w:t>
      </w:r>
      <w:hyperlink w:anchor="sub_805" w:history="1">
        <w:r w:rsidRPr="00D84E03">
          <w:rPr>
            <w:rStyle w:val="a4"/>
            <w:rFonts w:ascii="Times New Roman" w:hAnsi="Times New Roman"/>
            <w:color w:val="auto"/>
            <w:sz w:val="28"/>
            <w:szCs w:val="28"/>
          </w:rPr>
          <w:t>пункт</w:t>
        </w:r>
      </w:hyperlink>
      <w:r w:rsidRPr="00D84E03">
        <w:rPr>
          <w:rFonts w:ascii="Times New Roman" w:hAnsi="Times New Roman"/>
          <w:sz w:val="28"/>
          <w:szCs w:val="28"/>
        </w:rPr>
        <w:t xml:space="preserve"> дает право Комитету делать определенные замечания входе самого посещения. Такой возможностью следует пользоваться лишь в исключительных случаях (например, когда необходимо срочно улучшить положение лиц, лишенных свободы). Это не освобождает Комитет от последующего доклада, предусмотренного </w:t>
      </w:r>
      <w:hyperlink w:anchor="sub_10" w:history="1">
        <w:r w:rsidRPr="00D84E03">
          <w:rPr>
            <w:rStyle w:val="a4"/>
            <w:rFonts w:ascii="Times New Roman" w:hAnsi="Times New Roman"/>
            <w:color w:val="auto"/>
            <w:sz w:val="28"/>
            <w:szCs w:val="28"/>
          </w:rPr>
          <w:t>Статьей 10.</w:t>
        </w:r>
      </w:hyperlink>
    </w:p>
    <w:bookmarkEnd w:id="188"/>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89" w:name="sub_900"/>
      <w:r w:rsidRPr="00D84E03">
        <w:rPr>
          <w:rFonts w:ascii="Times New Roman" w:hAnsi="Times New Roman"/>
          <w:color w:val="auto"/>
          <w:sz w:val="28"/>
          <w:szCs w:val="28"/>
        </w:rPr>
        <w:t>Статья 9</w:t>
      </w:r>
    </w:p>
    <w:bookmarkEnd w:id="189"/>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90" w:name="sub_71"/>
      <w:r w:rsidRPr="00D84E03">
        <w:rPr>
          <w:rFonts w:ascii="Times New Roman" w:hAnsi="Times New Roman"/>
          <w:sz w:val="28"/>
          <w:szCs w:val="28"/>
        </w:rPr>
        <w:t xml:space="preserve">71. Эта </w:t>
      </w:r>
      <w:hyperlink w:anchor="sub_9" w:history="1">
        <w:r w:rsidRPr="00D84E03">
          <w:rPr>
            <w:rStyle w:val="a4"/>
            <w:rFonts w:ascii="Times New Roman" w:hAnsi="Times New Roman"/>
            <w:color w:val="auto"/>
            <w:sz w:val="28"/>
            <w:szCs w:val="28"/>
          </w:rPr>
          <w:t>Статья</w:t>
        </w:r>
      </w:hyperlink>
      <w:r w:rsidRPr="00D84E03">
        <w:rPr>
          <w:rFonts w:ascii="Times New Roman" w:hAnsi="Times New Roman"/>
          <w:sz w:val="28"/>
          <w:szCs w:val="28"/>
        </w:rPr>
        <w:t xml:space="preserve"> признает, что несмотря на обязанность Стороны разрешить посещение, определенные исключительные обстоятельства могут оправдать отложение посещения или некоторые ограничения в допуске Комитета в отношении конкретного места. </w:t>
      </w:r>
      <w:hyperlink w:anchor="sub_9" w:history="1">
        <w:r w:rsidRPr="00D84E03">
          <w:rPr>
            <w:rStyle w:val="a4"/>
            <w:rFonts w:ascii="Times New Roman" w:hAnsi="Times New Roman"/>
            <w:color w:val="auto"/>
            <w:sz w:val="28"/>
            <w:szCs w:val="28"/>
          </w:rPr>
          <w:t>Пункт 1</w:t>
        </w:r>
      </w:hyperlink>
      <w:r w:rsidRPr="00D84E03">
        <w:rPr>
          <w:rFonts w:ascii="Times New Roman" w:hAnsi="Times New Roman"/>
          <w:sz w:val="28"/>
          <w:szCs w:val="28"/>
        </w:rPr>
        <w:t xml:space="preserve"> определяет эти исключительные обязательства, ограничивая основания для применения той статьи в каждом конкретном случае следующим:</w:t>
      </w:r>
    </w:p>
    <w:bookmarkEnd w:id="190"/>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обеспечение национальной обороны;</w:t>
      </w: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обеспечение общественной безопасности, что, как предусмотрено, включает в себя безотлагательную необходимость предотвращения тяжкого преступления;</w:t>
      </w: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серьезные беспорядки в тюрьмах или других местах, где содержатся лица, лишенные свободы;</w:t>
      </w: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случаи, когда с учетом медицинского состояния (включая психическое) лица, посещение которого намечено, посещение в конкретное время может оказаться вредным для здоровья;</w:t>
      </w:r>
    </w:p>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исключение помехи срочному допросу и последующему расследованию, относящемуся к тяжкому преступлению.</w:t>
      </w:r>
    </w:p>
    <w:p w:rsidR="00D84E03" w:rsidRPr="00D84E03" w:rsidRDefault="00D84E03">
      <w:pPr>
        <w:ind w:firstLine="720"/>
        <w:jc w:val="both"/>
        <w:rPr>
          <w:rFonts w:ascii="Times New Roman" w:hAnsi="Times New Roman"/>
          <w:sz w:val="28"/>
          <w:szCs w:val="28"/>
        </w:rPr>
      </w:pPr>
      <w:bookmarkStart w:id="191" w:name="sub_472"/>
      <w:r w:rsidRPr="00D84E03">
        <w:rPr>
          <w:rFonts w:ascii="Times New Roman" w:hAnsi="Times New Roman"/>
          <w:sz w:val="28"/>
          <w:szCs w:val="28"/>
        </w:rPr>
        <w:t xml:space="preserve">72. Сторона, которая намерена применить положения </w:t>
      </w:r>
      <w:hyperlink w:anchor="sub_9" w:history="1">
        <w:r w:rsidRPr="00D84E03">
          <w:rPr>
            <w:rStyle w:val="a4"/>
            <w:rFonts w:ascii="Times New Roman" w:hAnsi="Times New Roman"/>
            <w:color w:val="auto"/>
            <w:sz w:val="28"/>
            <w:szCs w:val="28"/>
          </w:rPr>
          <w:t>Статьи 9</w:t>
        </w:r>
      </w:hyperlink>
      <w:r w:rsidRPr="00D84E03">
        <w:rPr>
          <w:rFonts w:ascii="Times New Roman" w:hAnsi="Times New Roman"/>
          <w:sz w:val="28"/>
          <w:szCs w:val="28"/>
        </w:rPr>
        <w:t xml:space="preserve">, должна сделать представление Комитету о соответствующих обстоятельствах. После этого Комитет и Сторона, в соответствии с требованиями </w:t>
      </w:r>
      <w:hyperlink w:anchor="sub_9" w:history="1">
        <w:r w:rsidRPr="00D84E03">
          <w:rPr>
            <w:rStyle w:val="a4"/>
            <w:rFonts w:ascii="Times New Roman" w:hAnsi="Times New Roman"/>
            <w:color w:val="auto"/>
            <w:sz w:val="28"/>
            <w:szCs w:val="28"/>
          </w:rPr>
          <w:t>пункта 2</w:t>
        </w:r>
      </w:hyperlink>
      <w:r w:rsidRPr="00D84E03">
        <w:rPr>
          <w:rFonts w:ascii="Times New Roman" w:hAnsi="Times New Roman"/>
          <w:sz w:val="28"/>
          <w:szCs w:val="28"/>
        </w:rPr>
        <w:t xml:space="preserve">, должны приступить к консультациям для выяснения обстоятельств, на которые ссылается Сторона, и влияния, которое они оказывают на предложения, сформулированные Комитетом в соответствии со </w:t>
      </w:r>
      <w:hyperlink w:anchor="sub_8" w:history="1">
        <w:r w:rsidRPr="00D84E03">
          <w:rPr>
            <w:rStyle w:val="a4"/>
            <w:rFonts w:ascii="Times New Roman" w:hAnsi="Times New Roman"/>
            <w:color w:val="auto"/>
            <w:sz w:val="28"/>
            <w:szCs w:val="28"/>
          </w:rPr>
          <w:t>Статьей 8.</w:t>
        </w:r>
      </w:hyperlink>
      <w:r w:rsidRPr="00D84E03">
        <w:rPr>
          <w:rFonts w:ascii="Times New Roman" w:hAnsi="Times New Roman"/>
          <w:sz w:val="28"/>
          <w:szCs w:val="28"/>
        </w:rPr>
        <w:t xml:space="preserve"> Комитет и Стороны обязаны также (что представляет собой пример сотрудничества, предписанного </w:t>
      </w:r>
      <w:hyperlink w:anchor="sub_3" w:history="1">
        <w:r w:rsidRPr="00D84E03">
          <w:rPr>
            <w:rStyle w:val="a4"/>
            <w:rFonts w:ascii="Times New Roman" w:hAnsi="Times New Roman"/>
            <w:color w:val="auto"/>
            <w:sz w:val="28"/>
            <w:szCs w:val="28"/>
          </w:rPr>
          <w:t>Статьей 3</w:t>
        </w:r>
      </w:hyperlink>
      <w:r w:rsidRPr="00D84E03">
        <w:rPr>
          <w:rFonts w:ascii="Times New Roman" w:hAnsi="Times New Roman"/>
          <w:sz w:val="28"/>
          <w:szCs w:val="28"/>
        </w:rPr>
        <w:t xml:space="preserve">) искать взаимоприемлимые решения, позволяющие Комитету быстро и эффективно выполнять свои обязанности. Статья приводит в качестве возможного решения в случае, если, к примеру, представление против посещения определенного места </w:t>
      </w:r>
      <w:r w:rsidRPr="00D84E03">
        <w:rPr>
          <w:rFonts w:ascii="Times New Roman" w:hAnsi="Times New Roman"/>
          <w:sz w:val="28"/>
          <w:szCs w:val="28"/>
        </w:rPr>
        <w:lastRenderedPageBreak/>
        <w:t>сделано на основании национальной безопасности, перевод любого лица, содержащегося там, в другое, доступное для посещения Комитетом место. Этот пункт предусматривает также, что в тех случаях, когда посещение откладывается, Сторона должна убедиться в том, что Комитет полностью информирован о лицах, содержащихся в этом месте.</w:t>
      </w:r>
    </w:p>
    <w:bookmarkEnd w:id="191"/>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92" w:name="sub_41000"/>
      <w:r w:rsidRPr="00D84E03">
        <w:rPr>
          <w:rFonts w:ascii="Times New Roman" w:hAnsi="Times New Roman"/>
          <w:color w:val="auto"/>
          <w:sz w:val="28"/>
          <w:szCs w:val="28"/>
        </w:rPr>
        <w:t>Статья 10</w:t>
      </w:r>
    </w:p>
    <w:bookmarkEnd w:id="192"/>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93" w:name="sub_41010"/>
      <w:r w:rsidRPr="00D84E03">
        <w:rPr>
          <w:rStyle w:val="a3"/>
          <w:rFonts w:ascii="Times New Roman" w:hAnsi="Times New Roman"/>
          <w:bCs/>
          <w:color w:val="auto"/>
          <w:sz w:val="28"/>
          <w:szCs w:val="28"/>
        </w:rPr>
        <w:t>Пункт 1</w:t>
      </w:r>
    </w:p>
    <w:bookmarkEnd w:id="193"/>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94" w:name="sub_1073"/>
      <w:r w:rsidRPr="00D84E03">
        <w:rPr>
          <w:rFonts w:ascii="Times New Roman" w:hAnsi="Times New Roman"/>
          <w:sz w:val="28"/>
          <w:szCs w:val="28"/>
        </w:rPr>
        <w:t xml:space="preserve">73. Этот </w:t>
      </w:r>
      <w:hyperlink w:anchor="sub_10" w:history="1">
        <w:r w:rsidRPr="00D84E03">
          <w:rPr>
            <w:rStyle w:val="a4"/>
            <w:rFonts w:ascii="Times New Roman" w:hAnsi="Times New Roman"/>
            <w:color w:val="auto"/>
            <w:sz w:val="28"/>
            <w:szCs w:val="28"/>
          </w:rPr>
          <w:t>пункт</w:t>
        </w:r>
      </w:hyperlink>
      <w:r w:rsidRPr="00D84E03">
        <w:rPr>
          <w:rFonts w:ascii="Times New Roman" w:hAnsi="Times New Roman"/>
          <w:sz w:val="28"/>
          <w:szCs w:val="28"/>
        </w:rPr>
        <w:t xml:space="preserve"> посвящен докладу, который должен составить Комитет после каждого посещения. Он должен базироваться на фактах, установленных во время посещения, и учитывать все замечания, которые заинтересованное Государство пожелает сделать. Доклад также должен содержать рекомендации, которые Комитет сочтет необходимыми, цель которых в каждом случае - усиление защиты лиц, лишенных свободы. Подразумевается, что доклад, направляемый заинтересованному Государству, необязательно должен включать в себя всю информацию, полученную в связи с посещением (например, протоколы определенных бесед).</w:t>
      </w:r>
    </w:p>
    <w:bookmarkEnd w:id="194"/>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95" w:name="sub_41020"/>
      <w:r w:rsidRPr="00D84E03">
        <w:rPr>
          <w:rStyle w:val="a3"/>
          <w:rFonts w:ascii="Times New Roman" w:hAnsi="Times New Roman"/>
          <w:bCs/>
          <w:color w:val="auto"/>
          <w:sz w:val="28"/>
          <w:szCs w:val="28"/>
        </w:rPr>
        <w:t>Пункт 2</w:t>
      </w:r>
    </w:p>
    <w:bookmarkEnd w:id="195"/>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96" w:name="sub_1074"/>
      <w:r w:rsidRPr="00D84E03">
        <w:rPr>
          <w:rFonts w:ascii="Times New Roman" w:hAnsi="Times New Roman"/>
          <w:sz w:val="28"/>
          <w:szCs w:val="28"/>
        </w:rPr>
        <w:t xml:space="preserve">74. В определенных случаях, о которых говорится в этом </w:t>
      </w:r>
      <w:hyperlink w:anchor="sub_10" w:history="1">
        <w:r w:rsidRPr="00D84E03">
          <w:rPr>
            <w:rStyle w:val="a4"/>
            <w:rFonts w:ascii="Times New Roman" w:hAnsi="Times New Roman"/>
            <w:color w:val="auto"/>
            <w:sz w:val="28"/>
            <w:szCs w:val="28"/>
          </w:rPr>
          <w:t>пункте</w:t>
        </w:r>
      </w:hyperlink>
      <w:r w:rsidRPr="00D84E03">
        <w:rPr>
          <w:rFonts w:ascii="Times New Roman" w:hAnsi="Times New Roman"/>
          <w:sz w:val="28"/>
          <w:szCs w:val="28"/>
        </w:rPr>
        <w:t>, Комитет после получения заинтересованным Государством возможности ознакомиться с его мнением, может принять решение о том, чтобы сделать публичное заявление. Исключительное право Комитета сделать публичное заявление может быть использовано им если Государство отказывается сотрудничать либо исправить ситуацию в свете рекомендаций Комитета. С учетом ответственности такого решения оно может быть принято только квалифицированным большинством. Прежде чем применить это средство в случае отказа Государства исправить ситуацию, Комитет должен в полной мере учесть все трудности осуществления этих мер.</w:t>
      </w:r>
    </w:p>
    <w:p w:rsidR="00D84E03" w:rsidRPr="00D84E03" w:rsidRDefault="00D84E03">
      <w:pPr>
        <w:ind w:firstLine="720"/>
        <w:jc w:val="both"/>
        <w:rPr>
          <w:rFonts w:ascii="Times New Roman" w:hAnsi="Times New Roman"/>
          <w:sz w:val="28"/>
          <w:szCs w:val="28"/>
        </w:rPr>
      </w:pPr>
      <w:bookmarkStart w:id="197" w:name="sub_75"/>
      <w:bookmarkEnd w:id="196"/>
      <w:r w:rsidRPr="00D84E03">
        <w:rPr>
          <w:rFonts w:ascii="Times New Roman" w:hAnsi="Times New Roman"/>
          <w:sz w:val="28"/>
          <w:szCs w:val="28"/>
        </w:rPr>
        <w:t>75. Комитет наделен широким полномочиями в решении вопроса о том, какую информацию предать гласности, но при этом он должен принимать во внимание, что необходимо обеспечить неразглашение конфиденциальной информации.</w:t>
      </w:r>
    </w:p>
    <w:bookmarkEnd w:id="197"/>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Следует также учитывать нежелательность разглашения информации, относящейся к незаконченному следствию.</w:t>
      </w: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198" w:name="sub_1100"/>
      <w:r w:rsidRPr="00D84E03">
        <w:rPr>
          <w:rFonts w:ascii="Times New Roman" w:hAnsi="Times New Roman"/>
          <w:color w:val="auto"/>
          <w:sz w:val="28"/>
          <w:szCs w:val="28"/>
        </w:rPr>
        <w:t>Статья 11</w:t>
      </w:r>
    </w:p>
    <w:bookmarkEnd w:id="198"/>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199" w:name="sub_1110"/>
      <w:r w:rsidRPr="00D84E03">
        <w:rPr>
          <w:rStyle w:val="a3"/>
          <w:rFonts w:ascii="Times New Roman" w:hAnsi="Times New Roman"/>
          <w:bCs/>
          <w:color w:val="auto"/>
          <w:sz w:val="28"/>
          <w:szCs w:val="28"/>
        </w:rPr>
        <w:lastRenderedPageBreak/>
        <w:t>Пункт 1</w:t>
      </w:r>
    </w:p>
    <w:bookmarkEnd w:id="199"/>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00" w:name="sub_76"/>
      <w:r w:rsidRPr="00D84E03">
        <w:rPr>
          <w:rFonts w:ascii="Times New Roman" w:hAnsi="Times New Roman"/>
          <w:sz w:val="28"/>
          <w:szCs w:val="28"/>
        </w:rPr>
        <w:t xml:space="preserve">76. Это </w:t>
      </w:r>
      <w:hyperlink w:anchor="sub_11" w:history="1">
        <w:r w:rsidRPr="00D84E03">
          <w:rPr>
            <w:rStyle w:val="a4"/>
            <w:rFonts w:ascii="Times New Roman" w:hAnsi="Times New Roman"/>
            <w:color w:val="auto"/>
            <w:sz w:val="28"/>
            <w:szCs w:val="28"/>
          </w:rPr>
          <w:t>положение</w:t>
        </w:r>
      </w:hyperlink>
      <w:r w:rsidRPr="00D84E03">
        <w:rPr>
          <w:rFonts w:ascii="Times New Roman" w:hAnsi="Times New Roman"/>
          <w:sz w:val="28"/>
          <w:szCs w:val="28"/>
        </w:rPr>
        <w:t xml:space="preserve"> устанавливает принцип закрытого характера деятельности Комитета. "Информация, собранная Комитетом" может состоять из фактов, полученных им самим путем наблюдений, информации, полученной из внешних источников и информации, им самим собранной.</w:t>
      </w:r>
    </w:p>
    <w:bookmarkEnd w:id="200"/>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01" w:name="sub_1120"/>
      <w:r w:rsidRPr="00D84E03">
        <w:rPr>
          <w:rStyle w:val="a3"/>
          <w:rFonts w:ascii="Times New Roman" w:hAnsi="Times New Roman"/>
          <w:bCs/>
          <w:color w:val="auto"/>
          <w:sz w:val="28"/>
          <w:szCs w:val="28"/>
        </w:rPr>
        <w:t>Пункт 2</w:t>
      </w:r>
    </w:p>
    <w:bookmarkEnd w:id="201"/>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02" w:name="sub_77"/>
      <w:r w:rsidRPr="00D84E03">
        <w:rPr>
          <w:rFonts w:ascii="Times New Roman" w:hAnsi="Times New Roman"/>
          <w:sz w:val="28"/>
          <w:szCs w:val="28"/>
        </w:rPr>
        <w:t xml:space="preserve">77. Это </w:t>
      </w:r>
      <w:hyperlink w:anchor="sub_11" w:history="1">
        <w:r w:rsidRPr="00D84E03">
          <w:rPr>
            <w:rStyle w:val="a4"/>
            <w:rFonts w:ascii="Times New Roman" w:hAnsi="Times New Roman"/>
            <w:color w:val="auto"/>
            <w:sz w:val="28"/>
            <w:szCs w:val="28"/>
          </w:rPr>
          <w:t>положение</w:t>
        </w:r>
      </w:hyperlink>
      <w:r w:rsidRPr="00D84E03">
        <w:rPr>
          <w:rFonts w:ascii="Times New Roman" w:hAnsi="Times New Roman"/>
          <w:sz w:val="28"/>
          <w:szCs w:val="28"/>
        </w:rPr>
        <w:t xml:space="preserve"> определяет, что по просьбе заинтересованного Государства, когда бы она ни поступила, Комитет обязан опубликовать доклад и любые комментарии, которые Государство пожелает сделать. Если доклад публикует заинтересованное Государство, оно обязано опубликовать его полностью.</w:t>
      </w:r>
    </w:p>
    <w:bookmarkEnd w:id="202"/>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03" w:name="sub_1130"/>
      <w:r w:rsidRPr="00D84E03">
        <w:rPr>
          <w:rStyle w:val="a3"/>
          <w:rFonts w:ascii="Times New Roman" w:hAnsi="Times New Roman"/>
          <w:bCs/>
          <w:color w:val="auto"/>
          <w:sz w:val="28"/>
          <w:szCs w:val="28"/>
        </w:rPr>
        <w:t>Пункт 3</w:t>
      </w:r>
    </w:p>
    <w:bookmarkEnd w:id="203"/>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04" w:name="sub_78"/>
      <w:r w:rsidRPr="00D84E03">
        <w:rPr>
          <w:rFonts w:ascii="Times New Roman" w:hAnsi="Times New Roman"/>
          <w:sz w:val="28"/>
          <w:szCs w:val="28"/>
        </w:rPr>
        <w:t xml:space="preserve">78. Этот </w:t>
      </w:r>
      <w:hyperlink w:anchor="sub_11" w:history="1">
        <w:r w:rsidRPr="00D84E03">
          <w:rPr>
            <w:rStyle w:val="a4"/>
            <w:rFonts w:ascii="Times New Roman" w:hAnsi="Times New Roman"/>
            <w:color w:val="auto"/>
            <w:sz w:val="28"/>
            <w:szCs w:val="28"/>
          </w:rPr>
          <w:t>пункт</w:t>
        </w:r>
      </w:hyperlink>
      <w:r w:rsidRPr="00D84E03">
        <w:rPr>
          <w:rFonts w:ascii="Times New Roman" w:hAnsi="Times New Roman"/>
          <w:sz w:val="28"/>
          <w:szCs w:val="28"/>
        </w:rPr>
        <w:t xml:space="preserve"> устанавливает, что никакие сведения личного характера не могут быть опубликованы без определенно выраженного согласия заинтересованного лица. Но это не исключает публикации таких сведений, если личность человека не раскрывается и не может быть установлена из контекста.</w:t>
      </w:r>
    </w:p>
    <w:bookmarkEnd w:id="204"/>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205" w:name="sub_1200"/>
      <w:r w:rsidRPr="00D84E03">
        <w:rPr>
          <w:rFonts w:ascii="Times New Roman" w:hAnsi="Times New Roman"/>
          <w:color w:val="auto"/>
          <w:sz w:val="28"/>
          <w:szCs w:val="28"/>
        </w:rPr>
        <w:t>Статья 12</w:t>
      </w:r>
    </w:p>
    <w:bookmarkEnd w:id="205"/>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06" w:name="sub_79"/>
      <w:r w:rsidRPr="00D84E03">
        <w:rPr>
          <w:rFonts w:ascii="Times New Roman" w:hAnsi="Times New Roman"/>
          <w:sz w:val="28"/>
          <w:szCs w:val="28"/>
        </w:rPr>
        <w:t xml:space="preserve">79. Каждый год Комитет представляет общий отчет о своей деятельности Комитету Министров. Отчет, который будет передан Ассамблее и предан гласности, должен содержать информацию об организации и внутренней работе Комитета и о собственно его деятельности с указанием посещенных Государств. При подготовке отчета Комитет должен соблюдать положения </w:t>
      </w:r>
      <w:hyperlink w:anchor="sub_11" w:history="1">
        <w:r w:rsidRPr="00D84E03">
          <w:rPr>
            <w:rStyle w:val="a4"/>
            <w:rFonts w:ascii="Times New Roman" w:hAnsi="Times New Roman"/>
            <w:color w:val="auto"/>
            <w:sz w:val="28"/>
            <w:szCs w:val="28"/>
          </w:rPr>
          <w:t>Статьи 11</w:t>
        </w:r>
      </w:hyperlink>
      <w:r w:rsidRPr="00D84E03">
        <w:rPr>
          <w:rFonts w:ascii="Times New Roman" w:hAnsi="Times New Roman"/>
          <w:sz w:val="28"/>
          <w:szCs w:val="28"/>
        </w:rPr>
        <w:t>, касающейся закрытого характера информации и сведений определенного типа.</w:t>
      </w:r>
    </w:p>
    <w:bookmarkEnd w:id="206"/>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207" w:name="sub_1300"/>
      <w:r w:rsidRPr="00D84E03">
        <w:rPr>
          <w:rFonts w:ascii="Times New Roman" w:hAnsi="Times New Roman"/>
          <w:color w:val="auto"/>
          <w:sz w:val="28"/>
          <w:szCs w:val="28"/>
        </w:rPr>
        <w:t>Статья 13</w:t>
      </w:r>
    </w:p>
    <w:bookmarkEnd w:id="207"/>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08" w:name="sub_80"/>
      <w:r w:rsidRPr="00D84E03">
        <w:rPr>
          <w:rFonts w:ascii="Times New Roman" w:hAnsi="Times New Roman"/>
          <w:sz w:val="28"/>
          <w:szCs w:val="28"/>
        </w:rPr>
        <w:t>80. В соответствии с этим положением члены Комитета, эксперты и другие лица, оказывающие помощь Комитету, должны соблюдать секретность даже по истечении срока полномочий. Это относится ко всем фактам и любой информации, которые стали известны членам Комитета или иным перечисленным лицам в связи с исполнением ими обязанностей, как во время посещения, так и в другое время.</w:t>
      </w:r>
    </w:p>
    <w:bookmarkEnd w:id="208"/>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209" w:name="sub_1400"/>
      <w:r w:rsidRPr="00D84E03">
        <w:rPr>
          <w:rFonts w:ascii="Times New Roman" w:hAnsi="Times New Roman"/>
          <w:color w:val="auto"/>
          <w:sz w:val="28"/>
          <w:szCs w:val="28"/>
        </w:rPr>
        <w:lastRenderedPageBreak/>
        <w:t>Статья 14</w:t>
      </w:r>
    </w:p>
    <w:bookmarkEnd w:id="209"/>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10" w:name="sub_1410"/>
      <w:r w:rsidRPr="00D84E03">
        <w:rPr>
          <w:rStyle w:val="a3"/>
          <w:rFonts w:ascii="Times New Roman" w:hAnsi="Times New Roman"/>
          <w:bCs/>
          <w:color w:val="auto"/>
          <w:sz w:val="28"/>
          <w:szCs w:val="28"/>
        </w:rPr>
        <w:t>Пункт 1</w:t>
      </w:r>
    </w:p>
    <w:bookmarkEnd w:id="210"/>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11" w:name="sub_481"/>
      <w:r w:rsidRPr="00D84E03">
        <w:rPr>
          <w:rFonts w:ascii="Times New Roman" w:hAnsi="Times New Roman"/>
          <w:sz w:val="28"/>
          <w:szCs w:val="28"/>
        </w:rPr>
        <w:t xml:space="preserve">81. Это </w:t>
      </w:r>
      <w:hyperlink w:anchor="sub_14" w:history="1">
        <w:r w:rsidRPr="00D84E03">
          <w:rPr>
            <w:rStyle w:val="a4"/>
            <w:rFonts w:ascii="Times New Roman" w:hAnsi="Times New Roman"/>
            <w:color w:val="auto"/>
            <w:sz w:val="28"/>
            <w:szCs w:val="28"/>
          </w:rPr>
          <w:t>положение</w:t>
        </w:r>
      </w:hyperlink>
      <w:r w:rsidRPr="00D84E03">
        <w:rPr>
          <w:rFonts w:ascii="Times New Roman" w:hAnsi="Times New Roman"/>
          <w:sz w:val="28"/>
          <w:szCs w:val="28"/>
        </w:rPr>
        <w:t xml:space="preserve"> вводит принцип указания в уведомлении имен лиц, осуществляющих помощь Комитету в соответствии с </w:t>
      </w:r>
      <w:hyperlink w:anchor="sub_8" w:history="1">
        <w:r w:rsidRPr="00D84E03">
          <w:rPr>
            <w:rStyle w:val="a4"/>
            <w:rFonts w:ascii="Times New Roman" w:hAnsi="Times New Roman"/>
            <w:color w:val="auto"/>
            <w:sz w:val="28"/>
            <w:szCs w:val="28"/>
          </w:rPr>
          <w:t>пунктом 1 Статьи 8.</w:t>
        </w:r>
      </w:hyperlink>
    </w:p>
    <w:bookmarkEnd w:id="211"/>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12" w:name="sub_1420"/>
      <w:r w:rsidRPr="00D84E03">
        <w:rPr>
          <w:rStyle w:val="a3"/>
          <w:rFonts w:ascii="Times New Roman" w:hAnsi="Times New Roman"/>
          <w:bCs/>
          <w:color w:val="auto"/>
          <w:sz w:val="28"/>
          <w:szCs w:val="28"/>
        </w:rPr>
        <w:t>Пункт 2</w:t>
      </w:r>
    </w:p>
    <w:bookmarkEnd w:id="212"/>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13" w:name="sub_82"/>
      <w:r w:rsidRPr="00D84E03">
        <w:rPr>
          <w:rFonts w:ascii="Times New Roman" w:hAnsi="Times New Roman"/>
          <w:sz w:val="28"/>
          <w:szCs w:val="28"/>
        </w:rPr>
        <w:t xml:space="preserve">82. К экспертам предъявляются такие же требования о независимости, беспристрастности и способности исполнять обязанности, как и к членам Комитета (сравн. с </w:t>
      </w:r>
      <w:hyperlink w:anchor="sub_4" w:history="1">
        <w:r w:rsidRPr="00D84E03">
          <w:rPr>
            <w:rStyle w:val="a4"/>
            <w:rFonts w:ascii="Times New Roman" w:hAnsi="Times New Roman"/>
            <w:color w:val="auto"/>
            <w:sz w:val="28"/>
            <w:szCs w:val="28"/>
          </w:rPr>
          <w:t>пунктом 4 Статьи 4</w:t>
        </w:r>
      </w:hyperlink>
      <w:r w:rsidRPr="00D84E03">
        <w:rPr>
          <w:rFonts w:ascii="Times New Roman" w:hAnsi="Times New Roman"/>
          <w:sz w:val="28"/>
          <w:szCs w:val="28"/>
        </w:rPr>
        <w:t>). Они подчиняются указаниям Комитета, который несет ответственность за их действия.</w:t>
      </w:r>
    </w:p>
    <w:bookmarkEnd w:id="213"/>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14" w:name="sub_1430"/>
      <w:r w:rsidRPr="00D84E03">
        <w:rPr>
          <w:rStyle w:val="a3"/>
          <w:rFonts w:ascii="Times New Roman" w:hAnsi="Times New Roman"/>
          <w:bCs/>
          <w:color w:val="auto"/>
          <w:sz w:val="28"/>
          <w:szCs w:val="28"/>
        </w:rPr>
        <w:t>Пункт 3</w:t>
      </w:r>
    </w:p>
    <w:bookmarkEnd w:id="214"/>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15" w:name="sub_83"/>
      <w:r w:rsidRPr="00D84E03">
        <w:rPr>
          <w:rFonts w:ascii="Times New Roman" w:hAnsi="Times New Roman"/>
          <w:sz w:val="28"/>
          <w:szCs w:val="28"/>
        </w:rPr>
        <w:t xml:space="preserve">83. Этот </w:t>
      </w:r>
      <w:hyperlink w:anchor="sub_14" w:history="1">
        <w:r w:rsidRPr="00D84E03">
          <w:rPr>
            <w:rStyle w:val="a4"/>
            <w:rFonts w:ascii="Times New Roman" w:hAnsi="Times New Roman"/>
            <w:color w:val="auto"/>
            <w:sz w:val="28"/>
            <w:szCs w:val="28"/>
          </w:rPr>
          <w:t>пункт</w:t>
        </w:r>
      </w:hyperlink>
      <w:r w:rsidRPr="00D84E03">
        <w:rPr>
          <w:rFonts w:ascii="Times New Roman" w:hAnsi="Times New Roman"/>
          <w:sz w:val="28"/>
          <w:szCs w:val="28"/>
        </w:rPr>
        <w:t xml:space="preserve"> устанавливает условия, при которых Государство может лишить лицо, осуществляющее помощь Комитету, возможности участвовать в посещениях или в конкретном посещении в пределах своей юрисдикции.</w:t>
      </w:r>
    </w:p>
    <w:p w:rsidR="00D84E03" w:rsidRPr="00D84E03" w:rsidRDefault="00D84E03">
      <w:pPr>
        <w:ind w:firstLine="720"/>
        <w:jc w:val="both"/>
        <w:rPr>
          <w:rFonts w:ascii="Times New Roman" w:hAnsi="Times New Roman"/>
          <w:sz w:val="28"/>
          <w:szCs w:val="28"/>
        </w:rPr>
      </w:pPr>
      <w:bookmarkStart w:id="216" w:name="sub_1084"/>
      <w:bookmarkEnd w:id="215"/>
      <w:r w:rsidRPr="00D84E03">
        <w:rPr>
          <w:rFonts w:ascii="Times New Roman" w:hAnsi="Times New Roman"/>
          <w:sz w:val="28"/>
          <w:szCs w:val="28"/>
        </w:rPr>
        <w:t xml:space="preserve">84. Это право может быть реализовано лишь в порядке исключения и на раннем этапе. Таким образом Государство, по получении соответствующей информации, может отказать такому лицу лишь в случае, если по его мнению оно не отвечает требованиям, установленным </w:t>
      </w:r>
      <w:hyperlink w:anchor="sub_14" w:history="1">
        <w:r w:rsidRPr="00D84E03">
          <w:rPr>
            <w:rStyle w:val="a4"/>
            <w:rFonts w:ascii="Times New Roman" w:hAnsi="Times New Roman"/>
            <w:color w:val="auto"/>
            <w:sz w:val="28"/>
            <w:szCs w:val="28"/>
          </w:rPr>
          <w:t>пунктом 2</w:t>
        </w:r>
      </w:hyperlink>
      <w:r w:rsidRPr="00D84E03">
        <w:rPr>
          <w:rFonts w:ascii="Times New Roman" w:hAnsi="Times New Roman"/>
          <w:sz w:val="28"/>
          <w:szCs w:val="28"/>
        </w:rPr>
        <w:t xml:space="preserve"> этой Статьи или </w:t>
      </w:r>
      <w:hyperlink w:anchor="sub_13" w:history="1">
        <w:r w:rsidRPr="00D84E03">
          <w:rPr>
            <w:rStyle w:val="a4"/>
            <w:rFonts w:ascii="Times New Roman" w:hAnsi="Times New Roman"/>
            <w:color w:val="auto"/>
            <w:sz w:val="28"/>
            <w:szCs w:val="28"/>
          </w:rPr>
          <w:t>Статьи 13.</w:t>
        </w:r>
      </w:hyperlink>
      <w:r w:rsidRPr="00D84E03">
        <w:rPr>
          <w:rFonts w:ascii="Times New Roman" w:hAnsi="Times New Roman"/>
          <w:sz w:val="28"/>
          <w:szCs w:val="28"/>
        </w:rPr>
        <w:t xml:space="preserve"> Это возможно в том случае, если им было проявлено предвзятое отношение к Государству или нарушено правило о конфиденциальности.</w:t>
      </w:r>
    </w:p>
    <w:p w:rsidR="00D84E03" w:rsidRPr="00D84E03" w:rsidRDefault="00D84E03">
      <w:pPr>
        <w:ind w:firstLine="720"/>
        <w:jc w:val="both"/>
        <w:rPr>
          <w:rFonts w:ascii="Times New Roman" w:hAnsi="Times New Roman"/>
          <w:sz w:val="28"/>
          <w:szCs w:val="28"/>
        </w:rPr>
      </w:pPr>
      <w:bookmarkStart w:id="217" w:name="sub_85"/>
      <w:bookmarkEnd w:id="216"/>
      <w:r w:rsidRPr="00D84E03">
        <w:rPr>
          <w:rFonts w:ascii="Times New Roman" w:hAnsi="Times New Roman"/>
          <w:sz w:val="28"/>
          <w:szCs w:val="28"/>
        </w:rPr>
        <w:t>85. Если Государство заявляет о том, что какое-либо лицо не может участвовать в посещении, Комитет вправе попросить указать основания, исходя при этом из того, что запрос и ответ будут конфиденциальны. Такие меры могут помочь Комитету в назначении других лиц, отказывающих ему помощь.</w:t>
      </w:r>
    </w:p>
    <w:p w:rsidR="00D84E03" w:rsidRPr="00D84E03" w:rsidRDefault="00D84E03">
      <w:pPr>
        <w:ind w:firstLine="720"/>
        <w:jc w:val="both"/>
        <w:rPr>
          <w:rFonts w:ascii="Times New Roman" w:hAnsi="Times New Roman"/>
          <w:sz w:val="28"/>
          <w:szCs w:val="28"/>
        </w:rPr>
      </w:pPr>
      <w:bookmarkStart w:id="218" w:name="sub_86"/>
      <w:bookmarkEnd w:id="217"/>
      <w:r w:rsidRPr="00D84E03">
        <w:rPr>
          <w:rFonts w:ascii="Times New Roman" w:hAnsi="Times New Roman"/>
          <w:sz w:val="28"/>
          <w:szCs w:val="28"/>
        </w:rPr>
        <w:t>86. Если в ходе посещения лицо, оказывающее помощь Комитету, ведет себя недолжным, с точки зрения Государства, образом (например, делает политические или иные публичные заявления), последнее может обратиться к Комитету с просьбой принять меры по его усмотрению.</w:t>
      </w:r>
    </w:p>
    <w:bookmarkEnd w:id="218"/>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219" w:name="sub_1500"/>
      <w:r w:rsidRPr="00D84E03">
        <w:rPr>
          <w:rFonts w:ascii="Times New Roman" w:hAnsi="Times New Roman"/>
          <w:color w:val="auto"/>
          <w:sz w:val="28"/>
          <w:szCs w:val="28"/>
        </w:rPr>
        <w:t>Статья 15</w:t>
      </w:r>
    </w:p>
    <w:bookmarkEnd w:id="219"/>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20" w:name="sub_87"/>
      <w:r w:rsidRPr="00D84E03">
        <w:rPr>
          <w:rFonts w:ascii="Times New Roman" w:hAnsi="Times New Roman"/>
          <w:sz w:val="28"/>
          <w:szCs w:val="28"/>
        </w:rPr>
        <w:t xml:space="preserve">87. Чтобы облегчить уведомления, предусмотренные </w:t>
      </w:r>
      <w:hyperlink w:anchor="sub_8" w:history="1">
        <w:r w:rsidRPr="00D84E03">
          <w:rPr>
            <w:rStyle w:val="a4"/>
            <w:rFonts w:ascii="Times New Roman" w:hAnsi="Times New Roman"/>
            <w:color w:val="auto"/>
            <w:sz w:val="28"/>
            <w:szCs w:val="28"/>
          </w:rPr>
          <w:t>пунктом 1 Статьи 8</w:t>
        </w:r>
      </w:hyperlink>
      <w:r w:rsidRPr="00D84E03">
        <w:rPr>
          <w:rFonts w:ascii="Times New Roman" w:hAnsi="Times New Roman"/>
          <w:sz w:val="28"/>
          <w:szCs w:val="28"/>
        </w:rPr>
        <w:t xml:space="preserve"> Конвенции, настоящее </w:t>
      </w:r>
      <w:hyperlink w:anchor="sub_15" w:history="1">
        <w:r w:rsidRPr="00D84E03">
          <w:rPr>
            <w:rStyle w:val="a4"/>
            <w:rFonts w:ascii="Times New Roman" w:hAnsi="Times New Roman"/>
            <w:color w:val="auto"/>
            <w:sz w:val="28"/>
            <w:szCs w:val="28"/>
          </w:rPr>
          <w:t>положение</w:t>
        </w:r>
      </w:hyperlink>
      <w:r w:rsidRPr="00D84E03">
        <w:rPr>
          <w:rFonts w:ascii="Times New Roman" w:hAnsi="Times New Roman"/>
          <w:sz w:val="28"/>
          <w:szCs w:val="28"/>
        </w:rPr>
        <w:t xml:space="preserve"> обязывает Стороны сообщить Комитету, какому государственному органу следует направлять такие уведомления. Сторона также должна сообщить Комитету имя связного должностного лица, которое оно может назначить для помощи Комитету при совершении им посещения.</w:t>
      </w:r>
    </w:p>
    <w:bookmarkEnd w:id="220"/>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221" w:name="sub_1600"/>
      <w:r w:rsidRPr="00D84E03">
        <w:rPr>
          <w:rFonts w:ascii="Times New Roman" w:hAnsi="Times New Roman"/>
          <w:color w:val="auto"/>
          <w:sz w:val="28"/>
          <w:szCs w:val="28"/>
        </w:rPr>
        <w:lastRenderedPageBreak/>
        <w:t>Статья 16</w:t>
      </w:r>
    </w:p>
    <w:bookmarkEnd w:id="221"/>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22" w:name="sub_88"/>
      <w:r w:rsidRPr="00D84E03">
        <w:rPr>
          <w:rFonts w:ascii="Times New Roman" w:hAnsi="Times New Roman"/>
          <w:sz w:val="28"/>
          <w:szCs w:val="28"/>
        </w:rPr>
        <w:t xml:space="preserve">88. Эта Статья посвящена привилегиям и иммунитетам Комитета, его членов и экспертов. Она инспирирована </w:t>
      </w:r>
      <w:hyperlink r:id="rId20" w:history="1">
        <w:r w:rsidRPr="00D84E03">
          <w:rPr>
            <w:rStyle w:val="a4"/>
            <w:rFonts w:ascii="Times New Roman" w:hAnsi="Times New Roman"/>
            <w:color w:val="auto"/>
            <w:sz w:val="28"/>
            <w:szCs w:val="28"/>
          </w:rPr>
          <w:t>Статьей 59</w:t>
        </w:r>
      </w:hyperlink>
      <w:r w:rsidRPr="00D84E03">
        <w:rPr>
          <w:rFonts w:ascii="Times New Roman" w:hAnsi="Times New Roman"/>
          <w:sz w:val="28"/>
          <w:szCs w:val="28"/>
        </w:rPr>
        <w:t xml:space="preserve"> Европейской Конвенции по Правам Человека и </w:t>
      </w:r>
      <w:hyperlink r:id="rId21" w:history="1">
        <w:r w:rsidRPr="00D84E03">
          <w:rPr>
            <w:rStyle w:val="a4"/>
            <w:rFonts w:ascii="Times New Roman" w:hAnsi="Times New Roman"/>
            <w:color w:val="auto"/>
            <w:sz w:val="28"/>
            <w:szCs w:val="28"/>
          </w:rPr>
          <w:t>Вторым</w:t>
        </w:r>
      </w:hyperlink>
      <w:r w:rsidRPr="00D84E03">
        <w:rPr>
          <w:rFonts w:ascii="Times New Roman" w:hAnsi="Times New Roman"/>
          <w:sz w:val="28"/>
          <w:szCs w:val="28"/>
        </w:rPr>
        <w:t xml:space="preserve"> и </w:t>
      </w:r>
      <w:hyperlink r:id="rId22" w:history="1">
        <w:r w:rsidRPr="00D84E03">
          <w:rPr>
            <w:rStyle w:val="a4"/>
            <w:rFonts w:ascii="Times New Roman" w:hAnsi="Times New Roman"/>
            <w:color w:val="auto"/>
            <w:sz w:val="28"/>
            <w:szCs w:val="28"/>
          </w:rPr>
          <w:t>Четвертым</w:t>
        </w:r>
      </w:hyperlink>
      <w:r w:rsidRPr="00D84E03">
        <w:rPr>
          <w:rFonts w:ascii="Times New Roman" w:hAnsi="Times New Roman"/>
          <w:sz w:val="28"/>
          <w:szCs w:val="28"/>
        </w:rPr>
        <w:t xml:space="preserve"> Протоколами к Общему Соглашению о Привилегиях и Иммунитетах Совета Европы.</w:t>
      </w:r>
    </w:p>
    <w:bookmarkEnd w:id="222"/>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223" w:name="sub_1700"/>
      <w:r w:rsidRPr="00D84E03">
        <w:rPr>
          <w:rFonts w:ascii="Times New Roman" w:hAnsi="Times New Roman"/>
          <w:color w:val="auto"/>
          <w:sz w:val="28"/>
          <w:szCs w:val="28"/>
        </w:rPr>
        <w:t>Статья 17</w:t>
      </w:r>
    </w:p>
    <w:bookmarkEnd w:id="223"/>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24" w:name="sub_1710"/>
      <w:r w:rsidRPr="00D84E03">
        <w:rPr>
          <w:rStyle w:val="a3"/>
          <w:rFonts w:ascii="Times New Roman" w:hAnsi="Times New Roman"/>
          <w:bCs/>
          <w:color w:val="auto"/>
          <w:sz w:val="28"/>
          <w:szCs w:val="28"/>
        </w:rPr>
        <w:t>Пункт 1</w:t>
      </w:r>
    </w:p>
    <w:bookmarkEnd w:id="224"/>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25" w:name="sub_89"/>
      <w:r w:rsidRPr="00D84E03">
        <w:rPr>
          <w:rFonts w:ascii="Times New Roman" w:hAnsi="Times New Roman"/>
          <w:sz w:val="28"/>
          <w:szCs w:val="28"/>
        </w:rPr>
        <w:t xml:space="preserve">89. Этот </w:t>
      </w:r>
      <w:hyperlink w:anchor="sub_17" w:history="1">
        <w:r w:rsidRPr="00D84E03">
          <w:rPr>
            <w:rStyle w:val="a4"/>
            <w:rFonts w:ascii="Times New Roman" w:hAnsi="Times New Roman"/>
            <w:color w:val="auto"/>
            <w:sz w:val="28"/>
            <w:szCs w:val="28"/>
          </w:rPr>
          <w:t>пункт</w:t>
        </w:r>
      </w:hyperlink>
      <w:r w:rsidRPr="00D84E03">
        <w:rPr>
          <w:rFonts w:ascii="Times New Roman" w:hAnsi="Times New Roman"/>
          <w:sz w:val="28"/>
          <w:szCs w:val="28"/>
        </w:rPr>
        <w:t xml:space="preserve"> устанавливает, что настоящая Конвенция не может оправдывать ограничения защиты, гарантированной другими международными документами или внутренним законом. Фактически Конвенция является лишь одной из ряда мер, направленных на предупреждение пыток и усиление защиты, предоставляемой лицам, лишенным свободы.</w:t>
      </w:r>
    </w:p>
    <w:p w:rsidR="00D84E03" w:rsidRPr="00D84E03" w:rsidRDefault="00D84E03">
      <w:pPr>
        <w:ind w:firstLine="720"/>
        <w:jc w:val="both"/>
        <w:rPr>
          <w:rFonts w:ascii="Times New Roman" w:hAnsi="Times New Roman"/>
          <w:sz w:val="28"/>
          <w:szCs w:val="28"/>
        </w:rPr>
      </w:pPr>
      <w:bookmarkStart w:id="226" w:name="sub_90"/>
      <w:bookmarkEnd w:id="225"/>
      <w:r w:rsidRPr="00D84E03">
        <w:rPr>
          <w:rFonts w:ascii="Times New Roman" w:hAnsi="Times New Roman"/>
          <w:sz w:val="28"/>
          <w:szCs w:val="28"/>
        </w:rPr>
        <w:t xml:space="preserve">90. То обстоятельство, что государственные органы могут быть уполномочены провести конкретное расследование в местах, на которые распространяется действие настоящей Конвенции, не должно препятствовать Комитету в принятии решения о проведении посещения. Но в соответствии с принципом сотрудничества, в духе которого следует применять Конвенцию, Комитет может пожелать вступить в контакт с такими государственным органами перед принятием решения (сравн. с параграфами </w:t>
      </w:r>
      <w:hyperlink w:anchor="sub_33" w:history="1">
        <w:r w:rsidRPr="00D84E03">
          <w:rPr>
            <w:rStyle w:val="a4"/>
            <w:rFonts w:ascii="Times New Roman" w:hAnsi="Times New Roman"/>
            <w:color w:val="auto"/>
            <w:sz w:val="28"/>
            <w:szCs w:val="28"/>
          </w:rPr>
          <w:t>33</w:t>
        </w:r>
      </w:hyperlink>
      <w:r w:rsidRPr="00D84E03">
        <w:rPr>
          <w:rFonts w:ascii="Times New Roman" w:hAnsi="Times New Roman"/>
          <w:sz w:val="28"/>
          <w:szCs w:val="28"/>
        </w:rPr>
        <w:t xml:space="preserve"> и </w:t>
      </w:r>
      <w:hyperlink w:anchor="sub_34" w:history="1">
        <w:r w:rsidRPr="00D84E03">
          <w:rPr>
            <w:rStyle w:val="a4"/>
            <w:rFonts w:ascii="Times New Roman" w:hAnsi="Times New Roman"/>
            <w:color w:val="auto"/>
            <w:sz w:val="28"/>
            <w:szCs w:val="28"/>
          </w:rPr>
          <w:t>34</w:t>
        </w:r>
      </w:hyperlink>
      <w:r w:rsidRPr="00D84E03">
        <w:rPr>
          <w:rFonts w:ascii="Times New Roman" w:hAnsi="Times New Roman"/>
          <w:sz w:val="28"/>
          <w:szCs w:val="28"/>
        </w:rPr>
        <w:t xml:space="preserve"> выше).</w:t>
      </w:r>
    </w:p>
    <w:bookmarkEnd w:id="226"/>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27" w:name="sub_1720"/>
      <w:r w:rsidRPr="00D84E03">
        <w:rPr>
          <w:rStyle w:val="a3"/>
          <w:rFonts w:ascii="Times New Roman" w:hAnsi="Times New Roman"/>
          <w:bCs/>
          <w:color w:val="auto"/>
          <w:sz w:val="28"/>
          <w:szCs w:val="28"/>
        </w:rPr>
        <w:t>Пункт 2</w:t>
      </w:r>
    </w:p>
    <w:bookmarkEnd w:id="227"/>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28" w:name="sub_91"/>
      <w:r w:rsidRPr="00D84E03">
        <w:rPr>
          <w:rFonts w:ascii="Times New Roman" w:hAnsi="Times New Roman"/>
          <w:sz w:val="28"/>
          <w:szCs w:val="28"/>
        </w:rPr>
        <w:t xml:space="preserve">91. Этот </w:t>
      </w:r>
      <w:hyperlink w:anchor="sub_17" w:history="1">
        <w:r w:rsidRPr="00D84E03">
          <w:rPr>
            <w:rStyle w:val="a4"/>
            <w:rFonts w:ascii="Times New Roman" w:hAnsi="Times New Roman"/>
            <w:color w:val="auto"/>
            <w:sz w:val="28"/>
            <w:szCs w:val="28"/>
          </w:rPr>
          <w:t>пункт</w:t>
        </w:r>
      </w:hyperlink>
      <w:r w:rsidRPr="00D84E03">
        <w:rPr>
          <w:rFonts w:ascii="Times New Roman" w:hAnsi="Times New Roman"/>
          <w:sz w:val="28"/>
          <w:szCs w:val="28"/>
        </w:rPr>
        <w:t xml:space="preserve"> посвящен соотношению настоящей Конвенции и Европейской Конвенции по Правам Человека, стороной которой являются все Государства - члены Совета Европы и связь с которой отмечается в преамбуле. Обязанности сторон, установленные Европейской Конвенцией по Правам Человека не затрагиваются, равно как и полномочия, возложенные той Конвенцией на Суд и Комиссию по Правам Человека и Комитет Министров. В соответствии с этим, учитывая установленную компетенцию этих органов, Комитет, предусмотренный настоящей Конвенцией, не будет заниматься проблемами, возникающими из рассматриваемых ими дел, и толкованием положений Европейской Конвенции по Правам Человека.</w:t>
      </w:r>
    </w:p>
    <w:p w:rsidR="00D84E03" w:rsidRPr="00D84E03" w:rsidRDefault="00D84E03">
      <w:pPr>
        <w:ind w:firstLine="720"/>
        <w:jc w:val="both"/>
        <w:rPr>
          <w:rFonts w:ascii="Times New Roman" w:hAnsi="Times New Roman"/>
          <w:sz w:val="28"/>
          <w:szCs w:val="28"/>
        </w:rPr>
      </w:pPr>
      <w:bookmarkStart w:id="229" w:name="sub_92"/>
      <w:bookmarkEnd w:id="228"/>
      <w:r w:rsidRPr="00D84E03">
        <w:rPr>
          <w:rFonts w:ascii="Times New Roman" w:hAnsi="Times New Roman"/>
          <w:sz w:val="28"/>
          <w:szCs w:val="28"/>
        </w:rPr>
        <w:t xml:space="preserve">92. В частности, кардинальное значение права на обращение с индивидуальной жалобой, установленное </w:t>
      </w:r>
      <w:hyperlink r:id="rId23" w:history="1">
        <w:r w:rsidRPr="00D84E03">
          <w:rPr>
            <w:rStyle w:val="a4"/>
            <w:rFonts w:ascii="Times New Roman" w:hAnsi="Times New Roman"/>
            <w:color w:val="auto"/>
            <w:sz w:val="28"/>
            <w:szCs w:val="28"/>
          </w:rPr>
          <w:t>Статьей 25</w:t>
        </w:r>
      </w:hyperlink>
      <w:r w:rsidRPr="00D84E03">
        <w:rPr>
          <w:rFonts w:ascii="Times New Roman" w:hAnsi="Times New Roman"/>
          <w:sz w:val="28"/>
          <w:szCs w:val="28"/>
        </w:rPr>
        <w:t xml:space="preserve"> Европейской Конвенции по Правам Человека не снижается. Не допускается отказ на основании </w:t>
      </w:r>
      <w:hyperlink r:id="rId24" w:history="1">
        <w:r w:rsidRPr="00D84E03">
          <w:rPr>
            <w:rStyle w:val="a4"/>
            <w:rFonts w:ascii="Times New Roman" w:hAnsi="Times New Roman"/>
            <w:color w:val="auto"/>
            <w:sz w:val="28"/>
            <w:szCs w:val="28"/>
          </w:rPr>
          <w:t>пункта 1 (b) Статьи 27</w:t>
        </w:r>
      </w:hyperlink>
      <w:r w:rsidRPr="00D84E03">
        <w:rPr>
          <w:rFonts w:ascii="Times New Roman" w:hAnsi="Times New Roman"/>
          <w:sz w:val="28"/>
          <w:szCs w:val="28"/>
        </w:rPr>
        <w:t xml:space="preserve"> Европейской Конвенции по Правам Человека, лицу, чье дело рассматривалось Комитетом, если оно впоследствии обратится в Комиссию по Правам Человека с жалобой о том, что явилось жертвой нарушения этой </w:t>
      </w:r>
      <w:r w:rsidRPr="00D84E03">
        <w:rPr>
          <w:rFonts w:ascii="Times New Roman" w:hAnsi="Times New Roman"/>
          <w:sz w:val="28"/>
          <w:szCs w:val="28"/>
        </w:rPr>
        <w:lastRenderedPageBreak/>
        <w:t>Конвенции.</w:t>
      </w:r>
    </w:p>
    <w:bookmarkEnd w:id="229"/>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30" w:name="sub_1730"/>
      <w:r w:rsidRPr="00D84E03">
        <w:rPr>
          <w:rStyle w:val="a3"/>
          <w:rFonts w:ascii="Times New Roman" w:hAnsi="Times New Roman"/>
          <w:bCs/>
          <w:color w:val="auto"/>
          <w:sz w:val="28"/>
          <w:szCs w:val="28"/>
        </w:rPr>
        <w:t xml:space="preserve">Пункт </w:t>
      </w:r>
      <w:hyperlink w:anchor="sub_17" w:history="1">
        <w:r w:rsidRPr="00D84E03">
          <w:rPr>
            <w:rStyle w:val="a4"/>
            <w:rFonts w:ascii="Times New Roman" w:hAnsi="Times New Roman"/>
            <w:b/>
            <w:bCs/>
            <w:color w:val="auto"/>
            <w:sz w:val="28"/>
            <w:szCs w:val="28"/>
          </w:rPr>
          <w:t>3</w:t>
        </w:r>
      </w:hyperlink>
    </w:p>
    <w:bookmarkEnd w:id="230"/>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31" w:name="sub_93"/>
      <w:r w:rsidRPr="00D84E03">
        <w:rPr>
          <w:rFonts w:ascii="Times New Roman" w:hAnsi="Times New Roman"/>
          <w:sz w:val="28"/>
          <w:szCs w:val="28"/>
        </w:rPr>
        <w:t xml:space="preserve">93. Из </w:t>
      </w:r>
      <w:hyperlink w:anchor="sub_2" w:history="1">
        <w:r w:rsidRPr="00D84E03">
          <w:rPr>
            <w:rStyle w:val="a4"/>
            <w:rFonts w:ascii="Times New Roman" w:hAnsi="Times New Roman"/>
            <w:color w:val="auto"/>
            <w:sz w:val="28"/>
            <w:szCs w:val="28"/>
          </w:rPr>
          <w:t>Статьи 2</w:t>
        </w:r>
      </w:hyperlink>
      <w:r w:rsidRPr="00D84E03">
        <w:rPr>
          <w:rFonts w:ascii="Times New Roman" w:hAnsi="Times New Roman"/>
          <w:sz w:val="28"/>
          <w:szCs w:val="28"/>
        </w:rPr>
        <w:t xml:space="preserve"> вытекает, что Конвенция применятся как в мирное, так и в военное время. Однако представляется необходимым принимать во внимание существование других международных документов, в частности, Протоколов Женевских Конвенций от 12 августа 1949 года и 8 июня 1977 года. В случае вооруженного конфликта (международного или немеждународного) применение Женевских Конвенций должно иметь приоритет; это означает, что посещения должны осуществляться делегатами или представителями Международного Комитета Красного Креста (МККК) </w:t>
      </w:r>
      <w:hyperlink w:anchor="sub_1111" w:history="1">
        <w:r w:rsidRPr="00D84E03">
          <w:rPr>
            <w:rStyle w:val="a4"/>
            <w:rFonts w:ascii="Times New Roman" w:hAnsi="Times New Roman"/>
            <w:color w:val="auto"/>
            <w:sz w:val="28"/>
            <w:szCs w:val="28"/>
          </w:rPr>
          <w:t>*.</w:t>
        </w:r>
      </w:hyperlink>
      <w:r w:rsidRPr="00D84E03">
        <w:rPr>
          <w:rFonts w:ascii="Times New Roman" w:hAnsi="Times New Roman"/>
          <w:sz w:val="28"/>
          <w:szCs w:val="28"/>
        </w:rPr>
        <w:t xml:space="preserve"> Однако новый Комитет может совершать посещения определенных мест (в частности, в случае немеждународного вооруженного конфликта), которые МККК не посещал "Эффективно" или "на регулярной основе". С другой стороны, посещения задержанных, производимые МККК в мирное время в определенной стране на основании двусторонних соглашений (вне рамок Женевских Конвенций), не охватываются этим положением. В таких случаях Комитет должен решить, какую позицию занять, учитывая ситуацию и статус лиц, которые могут быть объектами посещения.</w:t>
      </w:r>
    </w:p>
    <w:p w:rsidR="00D84E03" w:rsidRPr="00D84E03" w:rsidRDefault="00D84E03">
      <w:pPr>
        <w:ind w:firstLine="720"/>
        <w:jc w:val="both"/>
        <w:rPr>
          <w:rFonts w:ascii="Times New Roman" w:hAnsi="Times New Roman"/>
          <w:sz w:val="28"/>
          <w:szCs w:val="28"/>
        </w:rPr>
      </w:pPr>
      <w:bookmarkStart w:id="232" w:name="sub_94"/>
      <w:bookmarkEnd w:id="231"/>
      <w:r w:rsidRPr="00D84E03">
        <w:rPr>
          <w:rFonts w:ascii="Times New Roman" w:hAnsi="Times New Roman"/>
          <w:sz w:val="28"/>
          <w:szCs w:val="28"/>
        </w:rPr>
        <w:t>94. Авторы проекта Конвенции решили провести разграничение с Женевскими Конвенциями не только в силу специфической компетенции и опыта МККК, но также и потому, что последний выполняет функции и использует методы, сходные с теми, которыми наделен новый Комитет. Поэтому представляется необходимым определить соответствующую компетенцию этих двух органов.</w:t>
      </w:r>
    </w:p>
    <w:bookmarkEnd w:id="232"/>
    <w:p w:rsidR="00D84E03" w:rsidRPr="00D84E03" w:rsidRDefault="00D84E03">
      <w:pPr>
        <w:ind w:firstLine="720"/>
        <w:jc w:val="both"/>
        <w:rPr>
          <w:rFonts w:ascii="Times New Roman" w:hAnsi="Times New Roman"/>
          <w:sz w:val="28"/>
          <w:szCs w:val="28"/>
        </w:rPr>
      </w:pPr>
    </w:p>
    <w:p w:rsidR="00D84E03" w:rsidRPr="00D84E03" w:rsidRDefault="00D84E03">
      <w:pPr>
        <w:pStyle w:val="1"/>
        <w:rPr>
          <w:rFonts w:ascii="Times New Roman" w:hAnsi="Times New Roman"/>
          <w:color w:val="auto"/>
          <w:sz w:val="28"/>
          <w:szCs w:val="28"/>
        </w:rPr>
      </w:pPr>
      <w:bookmarkStart w:id="233" w:name="sub_1800"/>
      <w:r w:rsidRPr="00D84E03">
        <w:rPr>
          <w:rFonts w:ascii="Times New Roman" w:hAnsi="Times New Roman"/>
          <w:color w:val="auto"/>
          <w:sz w:val="28"/>
          <w:szCs w:val="28"/>
        </w:rPr>
        <w:t xml:space="preserve">Статьи с </w:t>
      </w:r>
      <w:hyperlink w:anchor="sub_18" w:history="1">
        <w:r w:rsidRPr="00D84E03">
          <w:rPr>
            <w:rStyle w:val="a4"/>
            <w:rFonts w:ascii="Times New Roman" w:hAnsi="Times New Roman"/>
            <w:color w:val="auto"/>
            <w:sz w:val="28"/>
            <w:szCs w:val="28"/>
          </w:rPr>
          <w:t>18</w:t>
        </w:r>
      </w:hyperlink>
      <w:r w:rsidRPr="00D84E03">
        <w:rPr>
          <w:rFonts w:ascii="Times New Roman" w:hAnsi="Times New Roman"/>
          <w:color w:val="auto"/>
          <w:sz w:val="28"/>
          <w:szCs w:val="28"/>
        </w:rPr>
        <w:t xml:space="preserve"> по </w:t>
      </w:r>
      <w:hyperlink w:anchor="sub_23" w:history="1">
        <w:r w:rsidRPr="00D84E03">
          <w:rPr>
            <w:rStyle w:val="a4"/>
            <w:rFonts w:ascii="Times New Roman" w:hAnsi="Times New Roman"/>
            <w:color w:val="auto"/>
            <w:sz w:val="28"/>
            <w:szCs w:val="28"/>
          </w:rPr>
          <w:t>23</w:t>
        </w:r>
      </w:hyperlink>
    </w:p>
    <w:bookmarkEnd w:id="233"/>
    <w:p w:rsidR="00D84E03" w:rsidRPr="00D84E03" w:rsidRDefault="00D84E03">
      <w:pPr>
        <w:ind w:firstLine="720"/>
        <w:jc w:val="both"/>
        <w:rPr>
          <w:rFonts w:ascii="Times New Roman" w:hAnsi="Times New Roman"/>
          <w:sz w:val="28"/>
          <w:szCs w:val="28"/>
        </w:rPr>
      </w:pPr>
    </w:p>
    <w:p w:rsidR="00D84E03" w:rsidRPr="00D84E03" w:rsidRDefault="00D84E03">
      <w:pPr>
        <w:ind w:firstLine="720"/>
        <w:jc w:val="both"/>
        <w:rPr>
          <w:rFonts w:ascii="Times New Roman" w:hAnsi="Times New Roman"/>
          <w:sz w:val="28"/>
          <w:szCs w:val="28"/>
        </w:rPr>
      </w:pPr>
      <w:bookmarkStart w:id="234" w:name="sub_95"/>
      <w:r w:rsidRPr="00D84E03">
        <w:rPr>
          <w:rFonts w:ascii="Times New Roman" w:hAnsi="Times New Roman"/>
          <w:sz w:val="28"/>
          <w:szCs w:val="28"/>
        </w:rPr>
        <w:t>95. Эти Статьи, содержащие заключительные положения Конвенции, соответствуют модели, принятой Комитетом Министров Совета Европы.</w:t>
      </w:r>
    </w:p>
    <w:bookmarkEnd w:id="234"/>
    <w:p w:rsidR="00D84E03" w:rsidRPr="00D84E03" w:rsidRDefault="00D84E03">
      <w:pPr>
        <w:ind w:firstLine="720"/>
        <w:jc w:val="both"/>
        <w:rPr>
          <w:rFonts w:ascii="Times New Roman" w:hAnsi="Times New Roman"/>
          <w:sz w:val="28"/>
          <w:szCs w:val="28"/>
        </w:rPr>
      </w:pPr>
      <w:r w:rsidRPr="00D84E03">
        <w:rPr>
          <w:rFonts w:ascii="Times New Roman" w:hAnsi="Times New Roman"/>
          <w:sz w:val="28"/>
          <w:szCs w:val="28"/>
        </w:rPr>
        <w:t xml:space="preserve">Что касается </w:t>
      </w:r>
      <w:hyperlink w:anchor="sub_21" w:history="1">
        <w:r w:rsidRPr="00D84E03">
          <w:rPr>
            <w:rStyle w:val="a4"/>
            <w:rFonts w:ascii="Times New Roman" w:hAnsi="Times New Roman"/>
            <w:color w:val="auto"/>
            <w:sz w:val="28"/>
            <w:szCs w:val="28"/>
          </w:rPr>
          <w:t>Статьи 21</w:t>
        </w:r>
      </w:hyperlink>
      <w:r w:rsidRPr="00D84E03">
        <w:rPr>
          <w:rFonts w:ascii="Times New Roman" w:hAnsi="Times New Roman"/>
          <w:sz w:val="28"/>
          <w:szCs w:val="28"/>
        </w:rPr>
        <w:t>, следует отметить, что выбор был сделан в пользу исключения оговорок.</w:t>
      </w:r>
    </w:p>
    <w:p w:rsidR="00D84E03" w:rsidRPr="00D84E03" w:rsidRDefault="00D84E03">
      <w:pPr>
        <w:ind w:firstLine="720"/>
        <w:jc w:val="both"/>
        <w:rPr>
          <w:rFonts w:ascii="Times New Roman" w:hAnsi="Times New Roman"/>
          <w:sz w:val="28"/>
          <w:szCs w:val="28"/>
        </w:rPr>
      </w:pPr>
    </w:p>
    <w:p w:rsidR="00D84E03" w:rsidRPr="00D84E03" w:rsidRDefault="00D84E03">
      <w:pPr>
        <w:pStyle w:val="aff8"/>
        <w:rPr>
          <w:rFonts w:ascii="Times New Roman" w:hAnsi="Times New Roman" w:cs="Times New Roman"/>
          <w:sz w:val="28"/>
          <w:szCs w:val="28"/>
        </w:rPr>
      </w:pPr>
      <w:r w:rsidRPr="00D84E03">
        <w:rPr>
          <w:rFonts w:ascii="Times New Roman" w:hAnsi="Times New Roman" w:cs="Times New Roman"/>
          <w:sz w:val="28"/>
          <w:szCs w:val="28"/>
        </w:rPr>
        <w:t>─────────────────────────────────────────────────────────────────────────</w:t>
      </w:r>
    </w:p>
    <w:p w:rsidR="00D84E03" w:rsidRPr="00D84E03" w:rsidRDefault="00D84E03">
      <w:pPr>
        <w:ind w:firstLine="720"/>
        <w:jc w:val="both"/>
        <w:rPr>
          <w:rFonts w:ascii="Times New Roman" w:hAnsi="Times New Roman"/>
          <w:sz w:val="28"/>
          <w:szCs w:val="28"/>
        </w:rPr>
      </w:pPr>
      <w:bookmarkStart w:id="235" w:name="sub_1111"/>
      <w:r w:rsidRPr="00D84E03">
        <w:rPr>
          <w:rFonts w:ascii="Times New Roman" w:hAnsi="Times New Roman"/>
          <w:sz w:val="28"/>
          <w:szCs w:val="28"/>
        </w:rPr>
        <w:t>* См., в частности, Статью 126 3-ей Женевской Конвенции и Статью 143 4-ой Женевской Конвенции.</w:t>
      </w:r>
    </w:p>
    <w:bookmarkEnd w:id="235"/>
    <w:p w:rsidR="00D84E03" w:rsidRPr="00D84E03" w:rsidRDefault="00D84E03">
      <w:pPr>
        <w:ind w:firstLine="720"/>
        <w:jc w:val="both"/>
        <w:rPr>
          <w:rFonts w:ascii="Times New Roman" w:hAnsi="Times New Roman"/>
          <w:sz w:val="28"/>
          <w:szCs w:val="28"/>
        </w:rPr>
      </w:pPr>
    </w:p>
    <w:sectPr w:rsidR="00D84E03" w:rsidRPr="00D84E0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03"/>
    <w:rsid w:val="00232DBF"/>
    <w:rsid w:val="00A5299A"/>
    <w:rsid w:val="00D84E03"/>
    <w:rsid w:val="00E7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6D8415-2934-48E1-A6DA-1AE1C661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rPr>
  </w:style>
  <w:style w:type="character" w:customStyle="1" w:styleId="a5">
    <w:name w:val="Активная гипертекстовая ссылка"/>
    <w:basedOn w:val="a4"/>
    <w:uiPriority w:val="99"/>
    <w:rPr>
      <w:rFonts w:cs="Times New Roman"/>
      <w:b w:val="0"/>
      <w:color w:val="008000"/>
      <w:u w:val="single"/>
    </w:rPr>
  </w:style>
  <w:style w:type="paragraph" w:customStyle="1" w:styleId="a6">
    <w:name w:val="Внимание"/>
    <w:basedOn w:val="a"/>
    <w:next w:val="a"/>
    <w:uiPriority w:val="99"/>
    <w:pPr>
      <w:spacing w:before="240" w:after="240"/>
      <w:ind w:left="420" w:right="420" w:firstLine="300"/>
      <w:jc w:val="both"/>
    </w:pPr>
    <w:rPr>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rPr>
  </w:style>
  <w:style w:type="character" w:customStyle="1" w:styleId="aa">
    <w:name w:val="Выделение для Базового Поиска (курсив)"/>
    <w:basedOn w:val="a9"/>
    <w:uiPriority w:val="99"/>
    <w:rPr>
      <w:rFonts w:cs="Times New Roman"/>
      <w:b w:val="0"/>
      <w:i/>
      <w:iCs/>
      <w:color w:val="0058A9"/>
    </w:rPr>
  </w:style>
  <w:style w:type="paragraph" w:customStyle="1" w:styleId="ab">
    <w:name w:val="Основное меню (преемственное)"/>
    <w:basedOn w:val="a"/>
    <w:next w:val="a"/>
    <w:uiPriority w:val="99"/>
    <w:pPr>
      <w:jc w:val="both"/>
    </w:pPr>
    <w:rPr>
      <w:rFonts w:ascii="Verdana" w:hAnsi="Verdana" w:cs="Verdana"/>
    </w:rPr>
  </w:style>
  <w:style w:type="paragraph" w:customStyle="1" w:styleId="ac">
    <w:name w:val="Заголовок"/>
    <w:basedOn w:val="ab"/>
    <w:next w:val="a"/>
    <w:uiPriority w:val="99"/>
    <w:rPr>
      <w:rFonts w:ascii="Arial" w:hAnsi="Arial" w:cs="Times New Roman"/>
      <w:b/>
      <w:bCs/>
      <w:color w:val="0058A9"/>
      <w:shd w:val="clear" w:color="auto" w:fill="E0DFE3"/>
    </w:rPr>
  </w:style>
  <w:style w:type="paragraph" w:customStyle="1" w:styleId="ad">
    <w:name w:val="Заголовок группы контролов"/>
    <w:basedOn w:val="a"/>
    <w:next w:val="a"/>
    <w:uiPriority w:val="99"/>
    <w:pPr>
      <w:jc w:val="both"/>
    </w:pPr>
    <w:rPr>
      <w:b/>
      <w:bCs/>
      <w:color w:val="000000"/>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style>
  <w:style w:type="paragraph" w:customStyle="1" w:styleId="af0">
    <w:name w:val="Заголовок распахивающейся части диалога"/>
    <w:basedOn w:val="a"/>
    <w:next w:val="a"/>
    <w:uiPriority w:val="99"/>
    <w:pPr>
      <w:jc w:val="both"/>
    </w:pPr>
    <w:rPr>
      <w:i/>
      <w:iCs/>
      <w:color w:val="000080"/>
    </w:rPr>
  </w:style>
  <w:style w:type="character" w:customStyle="1" w:styleId="af1">
    <w:name w:val="Заголовок своего сообщения"/>
    <w:basedOn w:val="a3"/>
    <w:uiPriority w:val="99"/>
    <w:rPr>
      <w:rFonts w:cs="Times New Roman"/>
      <w:b w:val="0"/>
      <w:color w:val="000080"/>
    </w:rPr>
  </w:style>
  <w:style w:type="paragraph" w:customStyle="1" w:styleId="af2">
    <w:name w:val="Заголовок статьи"/>
    <w:basedOn w:val="a"/>
    <w:next w:val="a"/>
    <w:uiPriority w:val="99"/>
    <w:pPr>
      <w:ind w:left="1612" w:hanging="892"/>
      <w:jc w:val="both"/>
    </w:pPr>
  </w:style>
  <w:style w:type="character" w:customStyle="1" w:styleId="af3">
    <w:name w:val="Заголовок чужого сообщения"/>
    <w:basedOn w:val="a3"/>
    <w:uiPriority w:val="99"/>
    <w:rPr>
      <w:rFonts w:cs="Times New Roman"/>
      <w:b w:val="0"/>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sz w:val="20"/>
      <w:szCs w:val="20"/>
    </w:rPr>
  </w:style>
  <w:style w:type="paragraph" w:customStyle="1" w:styleId="af8">
    <w:name w:val="Информация об изменениях"/>
    <w:basedOn w:val="af7"/>
    <w:next w:val="a"/>
    <w:uiPriority w:val="99"/>
    <w:pPr>
      <w:spacing w:before="180"/>
      <w:ind w:left="360" w:right="360"/>
    </w:pPr>
    <w:rPr>
      <w:sz w:val="24"/>
      <w:szCs w:val="24"/>
      <w:shd w:val="clear" w:color="auto" w:fill="EAEFED"/>
    </w:rPr>
  </w:style>
  <w:style w:type="paragraph" w:customStyle="1" w:styleId="af9">
    <w:name w:val="Текст (справка)"/>
    <w:basedOn w:val="a"/>
    <w:next w:val="a"/>
    <w:uiPriority w:val="99"/>
    <w:pPr>
      <w:ind w:left="170" w:right="170"/>
    </w:pPr>
  </w:style>
  <w:style w:type="paragraph" w:customStyle="1" w:styleId="afa">
    <w:name w:val="Комментарий"/>
    <w:basedOn w:val="af9"/>
    <w:next w:val="a"/>
    <w:uiPriority w:val="99"/>
    <w:pPr>
      <w:spacing w:before="75"/>
      <w:ind w:left="0" w:right="0"/>
      <w:jc w:val="both"/>
    </w:pPr>
    <w:rPr>
      <w:i/>
      <w:iCs/>
      <w:color w:val="800080"/>
    </w:rPr>
  </w:style>
  <w:style w:type="paragraph" w:customStyle="1" w:styleId="afb">
    <w:name w:val="Информация об изменениях документа"/>
    <w:basedOn w:val="afa"/>
    <w:next w:val="a"/>
    <w:uiPriority w:val="99"/>
    <w:pPr>
      <w:spacing w:before="0"/>
    </w:pPr>
  </w:style>
  <w:style w:type="paragraph" w:customStyle="1" w:styleId="afc">
    <w:name w:val="Текст (лев. подпись)"/>
    <w:basedOn w:val="a"/>
    <w:next w:val="a"/>
    <w:uiPriority w:val="99"/>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i w:val="0"/>
      <w:iCs w:val="0"/>
      <w:color w:val="00008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000080"/>
      <w:shd w:val="clear" w:color="auto" w:fill="D4D0C8"/>
    </w:rPr>
  </w:style>
  <w:style w:type="character" w:customStyle="1" w:styleId="aff4">
    <w:name w:val="Не вступил в силу"/>
    <w:basedOn w:val="a3"/>
    <w:uiPriority w:val="99"/>
    <w:rPr>
      <w:rFonts w:cs="Times New Roman"/>
      <w:b w:val="0"/>
      <w:color w:val="008080"/>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style>
  <w:style w:type="paragraph" w:customStyle="1" w:styleId="aff7">
    <w:name w:val="Объект"/>
    <w:basedOn w:val="a"/>
    <w:next w:val="a"/>
    <w:uiPriority w:val="99"/>
    <w:pPr>
      <w:jc w:val="both"/>
    </w:pPr>
    <w:rPr>
      <w:rFonts w:ascii="Times New Roman" w:hAnsi="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Times New Roman"/>
      <w:sz w:val="24"/>
      <w:szCs w:val="24"/>
    </w:rPr>
  </w:style>
  <w:style w:type="character" w:customStyle="1" w:styleId="affa">
    <w:name w:val="Опечатки"/>
    <w:uiPriority w:val="99"/>
    <w:rPr>
      <w:color w:val="FF0000"/>
    </w:rPr>
  </w:style>
  <w:style w:type="paragraph" w:customStyle="1" w:styleId="affb">
    <w:name w:val="Переменная часть"/>
    <w:basedOn w:val="ab"/>
    <w:next w:val="a"/>
    <w:uiPriority w:val="99"/>
    <w:rPr>
      <w:rFonts w:ascii="Arial" w:hAnsi="Arial" w:cs="Times New Roman"/>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color w:val="000080"/>
      <w:sz w:val="24"/>
      <w:szCs w:val="24"/>
    </w:rPr>
  </w:style>
  <w:style w:type="paragraph" w:customStyle="1" w:styleId="affe">
    <w:name w:val="Подчёркнуный текст"/>
    <w:basedOn w:val="a"/>
    <w:next w:val="a"/>
    <w:uiPriority w:val="99"/>
    <w:pPr>
      <w:jc w:val="both"/>
    </w:pPr>
  </w:style>
  <w:style w:type="paragraph" w:customStyle="1" w:styleId="afff">
    <w:name w:val="Постоянная часть"/>
    <w:basedOn w:val="ab"/>
    <w:next w:val="a"/>
    <w:uiPriority w:val="99"/>
    <w:rPr>
      <w:rFonts w:ascii="Arial" w:hAnsi="Arial" w:cs="Times New Roman"/>
      <w:sz w:val="22"/>
      <w:szCs w:val="22"/>
    </w:rPr>
  </w:style>
  <w:style w:type="paragraph" w:customStyle="1" w:styleId="afff0">
    <w:name w:val="Прижатый влево"/>
    <w:basedOn w:val="a"/>
    <w:next w:val="a"/>
    <w:uiPriority w:val="99"/>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008000"/>
    </w:rPr>
  </w:style>
  <w:style w:type="paragraph" w:customStyle="1" w:styleId="afff4">
    <w:name w:val="Словарная статья"/>
    <w:basedOn w:val="a"/>
    <w:next w:val="a"/>
    <w:uiPriority w:val="99"/>
    <w:pPr>
      <w:ind w:right="118"/>
      <w:jc w:val="both"/>
    </w:pPr>
  </w:style>
  <w:style w:type="character" w:customStyle="1" w:styleId="afff5">
    <w:name w:val="Сравнение редакций"/>
    <w:basedOn w:val="a3"/>
    <w:uiPriority w:val="99"/>
    <w:rPr>
      <w:rFonts w:cs="Times New Roman"/>
      <w:b w:val="0"/>
      <w:color w:val="000080"/>
    </w:rPr>
  </w:style>
  <w:style w:type="character" w:customStyle="1" w:styleId="afff6">
    <w:name w:val="Сравнение редакций. Добавленный фрагмент"/>
    <w:uiPriority w:val="99"/>
    <w:rPr>
      <w:color w:val="0000FF"/>
      <w:shd w:val="clear" w:color="auto" w:fill="E3EDFD"/>
    </w:rPr>
  </w:style>
  <w:style w:type="character" w:customStyle="1" w:styleId="afff7">
    <w:name w:val="Сравнение редакций. Удаленный фрагмент"/>
    <w:uiPriority w:val="99"/>
    <w:rPr>
      <w:strike/>
      <w:color w:val="808000"/>
    </w:rPr>
  </w:style>
  <w:style w:type="paragraph" w:customStyle="1" w:styleId="afff8">
    <w:name w:val="Ссылка на официальную публикацию"/>
    <w:basedOn w:val="a"/>
    <w:next w:val="a"/>
    <w:uiPriority w:val="99"/>
    <w:pPr>
      <w:jc w:val="both"/>
    </w:p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shd w:val="clear" w:color="auto" w:fill="FFFF00"/>
    </w:rPr>
  </w:style>
  <w:style w:type="character" w:customStyle="1" w:styleId="afffc">
    <w:name w:val="Утратил силу"/>
    <w:basedOn w:val="a3"/>
    <w:uiPriority w:val="99"/>
    <w:rPr>
      <w:rFonts w:cs="Times New Roman"/>
      <w:b w:val="0"/>
      <w:strike/>
      <w:color w:val="808000"/>
    </w:rPr>
  </w:style>
  <w:style w:type="paragraph" w:customStyle="1" w:styleId="afffd">
    <w:name w:val="Формула"/>
    <w:basedOn w:val="a"/>
    <w:next w:val="a"/>
    <w:uiPriority w:val="99"/>
    <w:pPr>
      <w:spacing w:before="240" w:after="240"/>
      <w:ind w:left="420" w:right="420" w:firstLine="300"/>
      <w:jc w:val="both"/>
    </w:pPr>
    <w:rPr>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0800.0" TargetMode="External"/><Relationship Id="rId13" Type="http://schemas.openxmlformats.org/officeDocument/2006/relationships/hyperlink" Target="garantF1://2440800.20" TargetMode="External"/><Relationship Id="rId18" Type="http://schemas.openxmlformats.org/officeDocument/2006/relationships/hyperlink" Target="garantF1://2440005.11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2440476.0" TargetMode="External"/><Relationship Id="rId7" Type="http://schemas.openxmlformats.org/officeDocument/2006/relationships/hyperlink" Target="garantF1://1205395.0" TargetMode="External"/><Relationship Id="rId12" Type="http://schemas.openxmlformats.org/officeDocument/2006/relationships/hyperlink" Target="garantF1://2440800.20" TargetMode="External"/><Relationship Id="rId17" Type="http://schemas.openxmlformats.org/officeDocument/2006/relationships/hyperlink" Target="garantF1://2440005.11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2440800.40" TargetMode="External"/><Relationship Id="rId20" Type="http://schemas.openxmlformats.org/officeDocument/2006/relationships/hyperlink" Target="garantF1://2440800.59" TargetMode="External"/><Relationship Id="rId1" Type="http://schemas.openxmlformats.org/officeDocument/2006/relationships/styles" Target="styles.xml"/><Relationship Id="rId6" Type="http://schemas.openxmlformats.org/officeDocument/2006/relationships/hyperlink" Target="garantF1://2440380.0" TargetMode="External"/><Relationship Id="rId11" Type="http://schemas.openxmlformats.org/officeDocument/2006/relationships/hyperlink" Target="garantF1://2440800.3" TargetMode="External"/><Relationship Id="rId24" Type="http://schemas.openxmlformats.org/officeDocument/2006/relationships/hyperlink" Target="garantF1://2440800.27" TargetMode="External"/><Relationship Id="rId5" Type="http://schemas.openxmlformats.org/officeDocument/2006/relationships/hyperlink" Target="garantF1://2440800.0" TargetMode="External"/><Relationship Id="rId15" Type="http://schemas.openxmlformats.org/officeDocument/2006/relationships/hyperlink" Target="garantF1://2440800.2" TargetMode="External"/><Relationship Id="rId23" Type="http://schemas.openxmlformats.org/officeDocument/2006/relationships/hyperlink" Target="garantF1://2440800.25" TargetMode="External"/><Relationship Id="rId10" Type="http://schemas.openxmlformats.org/officeDocument/2006/relationships/hyperlink" Target="garantF1://2440800.5" TargetMode="External"/><Relationship Id="rId19" Type="http://schemas.openxmlformats.org/officeDocument/2006/relationships/hyperlink" Target="garantF1://2440800.0" TargetMode="External"/><Relationship Id="rId4" Type="http://schemas.openxmlformats.org/officeDocument/2006/relationships/hyperlink" Target="garantF1://2440800.0" TargetMode="External"/><Relationship Id="rId9" Type="http://schemas.openxmlformats.org/officeDocument/2006/relationships/hyperlink" Target="garantF1://2440005.600" TargetMode="External"/><Relationship Id="rId14" Type="http://schemas.openxmlformats.org/officeDocument/2006/relationships/hyperlink" Target="garantF1://2440800.21" TargetMode="External"/><Relationship Id="rId22" Type="http://schemas.openxmlformats.org/officeDocument/2006/relationships/hyperlink" Target="garantF1://24404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8536</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Европейская Конвенция</vt:lpstr>
    </vt:vector>
  </TitlesOfParts>
  <Company>НПП "Гарант-Сервис"</Company>
  <LinksUpToDate>false</LinksUpToDate>
  <CharactersWithSpaces>57078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Европейская Конвенция</dc:title>
  <dc:subject/>
  <dc:creator>НПП "Гарант-Сервис"</dc:creator>
  <cp:keywords/>
  <dc:description>Документ экспортирован из системы ГАРАНТ</dc:description>
  <cp:lastModifiedBy>Admin</cp:lastModifiedBy>
  <cp:revision>2</cp:revision>
  <dcterms:created xsi:type="dcterms:W3CDTF">2017-12-14T09:03:00Z</dcterms:created>
  <dcterms:modified xsi:type="dcterms:W3CDTF">2017-12-14T09:03:00Z</dcterms:modified>
</cp:coreProperties>
</file>